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A9A" w:rsidRPr="00347420" w:rsidRDefault="00BE22A1" w:rsidP="00C065AC">
      <w:pPr>
        <w:spacing w:after="0" w:line="240" w:lineRule="auto"/>
        <w:jc w:val="center"/>
        <w:rPr>
          <w:rFonts w:ascii="Times New Roman" w:hAnsi="Times New Roman" w:cs="Times New Roman"/>
          <w:b/>
          <w:sz w:val="24"/>
          <w:szCs w:val="24"/>
        </w:rPr>
      </w:pPr>
      <w:bookmarkStart w:id="0" w:name="_GoBack"/>
      <w:bookmarkEnd w:id="0"/>
      <w:r w:rsidRPr="00347420">
        <w:rPr>
          <w:rFonts w:ascii="Times New Roman" w:hAnsi="Times New Roman" w:cs="Times New Roman"/>
          <w:b/>
          <w:sz w:val="24"/>
          <w:szCs w:val="24"/>
        </w:rPr>
        <w:t>ILUSÃO FISCAL, ESFORÇO FISCAL E CAPTURA NOS MUNICÍPIOS DE MINAS GERAIS: UMA ANÁLISE EM PAINEL</w:t>
      </w:r>
      <w:r w:rsidR="008D0909" w:rsidRPr="00347420">
        <w:rPr>
          <w:rStyle w:val="Refdenotaderodap"/>
          <w:rFonts w:ascii="Times New Roman" w:hAnsi="Times New Roman" w:cs="Times New Roman"/>
          <w:b/>
          <w:sz w:val="20"/>
          <w:szCs w:val="20"/>
        </w:rPr>
        <w:footnoteReference w:id="1"/>
      </w:r>
    </w:p>
    <w:p w:rsidR="00BE22A1" w:rsidRPr="00347420" w:rsidRDefault="00BE22A1" w:rsidP="00C065AC">
      <w:pPr>
        <w:spacing w:after="0" w:line="240" w:lineRule="auto"/>
        <w:jc w:val="center"/>
        <w:rPr>
          <w:rFonts w:ascii="Times New Roman" w:hAnsi="Times New Roman" w:cs="Times New Roman"/>
          <w:b/>
          <w:sz w:val="24"/>
          <w:szCs w:val="24"/>
        </w:rPr>
      </w:pPr>
    </w:p>
    <w:p w:rsidR="00BE22A1" w:rsidRPr="00347420" w:rsidRDefault="00BE22A1" w:rsidP="00C065AC">
      <w:pPr>
        <w:spacing w:after="0" w:line="240" w:lineRule="auto"/>
        <w:jc w:val="center"/>
        <w:rPr>
          <w:rFonts w:ascii="Times New Roman" w:hAnsi="Times New Roman" w:cs="Times New Roman"/>
          <w:b/>
          <w:sz w:val="24"/>
          <w:szCs w:val="24"/>
        </w:rPr>
      </w:pPr>
    </w:p>
    <w:p w:rsidR="00BE22A1" w:rsidRPr="00347420" w:rsidRDefault="00BE22A1" w:rsidP="00C065AC">
      <w:pPr>
        <w:spacing w:after="0" w:line="240" w:lineRule="auto"/>
        <w:jc w:val="right"/>
        <w:rPr>
          <w:rFonts w:ascii="Times New Roman" w:hAnsi="Times New Roman" w:cs="Times New Roman"/>
          <w:i/>
          <w:sz w:val="24"/>
          <w:szCs w:val="24"/>
        </w:rPr>
      </w:pPr>
      <w:r w:rsidRPr="00347420">
        <w:rPr>
          <w:rFonts w:ascii="Times New Roman" w:hAnsi="Times New Roman" w:cs="Times New Roman"/>
          <w:i/>
          <w:sz w:val="24"/>
          <w:szCs w:val="24"/>
        </w:rPr>
        <w:t>Benito Adelmo Salomão Neto</w:t>
      </w:r>
      <w:r w:rsidRPr="00347420">
        <w:rPr>
          <w:rStyle w:val="Refdenotaderodap"/>
          <w:rFonts w:ascii="Times New Roman" w:hAnsi="Times New Roman" w:cs="Times New Roman"/>
          <w:i/>
          <w:sz w:val="20"/>
          <w:szCs w:val="20"/>
        </w:rPr>
        <w:footnoteReference w:id="2"/>
      </w:r>
    </w:p>
    <w:p w:rsidR="00BE22A1" w:rsidRPr="00347420" w:rsidRDefault="00BE22A1" w:rsidP="00C065AC">
      <w:pPr>
        <w:spacing w:after="0" w:line="240" w:lineRule="auto"/>
        <w:jc w:val="right"/>
        <w:rPr>
          <w:rFonts w:ascii="Times New Roman" w:hAnsi="Times New Roman" w:cs="Times New Roman"/>
          <w:i/>
          <w:sz w:val="24"/>
          <w:szCs w:val="24"/>
        </w:rPr>
      </w:pPr>
      <w:r w:rsidRPr="00347420">
        <w:rPr>
          <w:rFonts w:ascii="Times New Roman" w:hAnsi="Times New Roman" w:cs="Times New Roman"/>
          <w:i/>
          <w:sz w:val="24"/>
          <w:szCs w:val="24"/>
        </w:rPr>
        <w:t xml:space="preserve">Carlos Cesar </w:t>
      </w:r>
      <w:proofErr w:type="spellStart"/>
      <w:r w:rsidRPr="00347420">
        <w:rPr>
          <w:rFonts w:ascii="Times New Roman" w:hAnsi="Times New Roman" w:cs="Times New Roman"/>
          <w:i/>
          <w:sz w:val="24"/>
          <w:szCs w:val="24"/>
        </w:rPr>
        <w:t>S</w:t>
      </w:r>
      <w:r w:rsidR="008D0909" w:rsidRPr="00347420">
        <w:rPr>
          <w:rFonts w:ascii="Times New Roman" w:hAnsi="Times New Roman" w:cs="Times New Roman"/>
          <w:i/>
          <w:sz w:val="24"/>
          <w:szCs w:val="24"/>
        </w:rPr>
        <w:t>antejo</w:t>
      </w:r>
      <w:proofErr w:type="spellEnd"/>
      <w:r w:rsidRPr="00347420">
        <w:rPr>
          <w:rFonts w:ascii="Times New Roman" w:hAnsi="Times New Roman" w:cs="Times New Roman"/>
          <w:i/>
          <w:sz w:val="24"/>
          <w:szCs w:val="24"/>
        </w:rPr>
        <w:t xml:space="preserve"> </w:t>
      </w:r>
      <w:proofErr w:type="spellStart"/>
      <w:r w:rsidRPr="00347420">
        <w:rPr>
          <w:rFonts w:ascii="Times New Roman" w:hAnsi="Times New Roman" w:cs="Times New Roman"/>
          <w:i/>
          <w:sz w:val="24"/>
          <w:szCs w:val="24"/>
        </w:rPr>
        <w:t>Saiani</w:t>
      </w:r>
      <w:proofErr w:type="spellEnd"/>
      <w:r w:rsidRPr="00347420">
        <w:rPr>
          <w:rStyle w:val="Refdenotaderodap"/>
          <w:rFonts w:ascii="Times New Roman" w:hAnsi="Times New Roman" w:cs="Times New Roman"/>
          <w:i/>
          <w:sz w:val="20"/>
          <w:szCs w:val="20"/>
        </w:rPr>
        <w:footnoteReference w:id="3"/>
      </w:r>
    </w:p>
    <w:p w:rsidR="00126429" w:rsidRPr="00347420" w:rsidRDefault="00126429" w:rsidP="00C065AC">
      <w:pPr>
        <w:spacing w:after="0" w:line="240" w:lineRule="auto"/>
        <w:jc w:val="both"/>
        <w:rPr>
          <w:rFonts w:ascii="Times New Roman" w:hAnsi="Times New Roman" w:cs="Times New Roman"/>
          <w:b/>
          <w:sz w:val="24"/>
          <w:szCs w:val="24"/>
        </w:rPr>
      </w:pPr>
    </w:p>
    <w:p w:rsidR="007B1825" w:rsidRPr="00347420" w:rsidRDefault="007B1825" w:rsidP="00C065AC">
      <w:pPr>
        <w:spacing w:after="0" w:line="240" w:lineRule="auto"/>
        <w:jc w:val="both"/>
        <w:rPr>
          <w:rFonts w:ascii="Times New Roman" w:hAnsi="Times New Roman" w:cs="Times New Roman"/>
          <w:b/>
          <w:sz w:val="24"/>
          <w:szCs w:val="24"/>
        </w:rPr>
      </w:pPr>
    </w:p>
    <w:p w:rsidR="007B1825" w:rsidRPr="00347420" w:rsidRDefault="007B1825" w:rsidP="00C065AC">
      <w:pPr>
        <w:spacing w:after="0" w:line="240" w:lineRule="auto"/>
        <w:jc w:val="both"/>
        <w:rPr>
          <w:rFonts w:ascii="Times New Roman" w:hAnsi="Times New Roman" w:cs="Times New Roman"/>
          <w:b/>
          <w:sz w:val="24"/>
          <w:szCs w:val="24"/>
        </w:rPr>
      </w:pPr>
    </w:p>
    <w:p w:rsidR="00126429" w:rsidRPr="00347420" w:rsidRDefault="00126429" w:rsidP="00C065AC">
      <w:pPr>
        <w:spacing w:after="0" w:line="240" w:lineRule="auto"/>
        <w:jc w:val="center"/>
        <w:rPr>
          <w:rFonts w:ascii="Times New Roman" w:hAnsi="Times New Roman" w:cs="Times New Roman"/>
          <w:b/>
          <w:sz w:val="24"/>
          <w:szCs w:val="24"/>
        </w:rPr>
      </w:pPr>
      <w:r w:rsidRPr="00347420">
        <w:rPr>
          <w:rFonts w:ascii="Times New Roman" w:hAnsi="Times New Roman" w:cs="Times New Roman"/>
          <w:b/>
          <w:sz w:val="24"/>
          <w:szCs w:val="24"/>
        </w:rPr>
        <w:t>R</w:t>
      </w:r>
      <w:r w:rsidR="00080174" w:rsidRPr="00347420">
        <w:rPr>
          <w:rFonts w:ascii="Times New Roman" w:hAnsi="Times New Roman" w:cs="Times New Roman"/>
          <w:b/>
          <w:sz w:val="24"/>
          <w:szCs w:val="24"/>
        </w:rPr>
        <w:t>esumo</w:t>
      </w:r>
    </w:p>
    <w:p w:rsidR="007B1825" w:rsidRPr="00347420" w:rsidRDefault="007B1825" w:rsidP="00C065AC">
      <w:pPr>
        <w:spacing w:after="0" w:line="240" w:lineRule="auto"/>
        <w:jc w:val="both"/>
        <w:rPr>
          <w:rFonts w:ascii="Times New Roman" w:hAnsi="Times New Roman" w:cs="Times New Roman"/>
          <w:sz w:val="24"/>
          <w:szCs w:val="24"/>
        </w:rPr>
      </w:pPr>
    </w:p>
    <w:p w:rsidR="00126429" w:rsidRPr="00347420" w:rsidRDefault="007B1825" w:rsidP="00C065AC">
      <w:pPr>
        <w:spacing w:after="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O objetivo do presente artigo foi avaliar se as receitas de transferências geram ilusão fiscal nos municípios </w:t>
      </w:r>
      <w:r w:rsidR="00080174" w:rsidRPr="00347420">
        <w:rPr>
          <w:rFonts w:ascii="Times New Roman" w:hAnsi="Times New Roman" w:cs="Times New Roman"/>
          <w:sz w:val="24"/>
          <w:szCs w:val="24"/>
        </w:rPr>
        <w:t>do estado de Minas Gerais</w:t>
      </w:r>
      <w:r w:rsidRPr="00347420">
        <w:rPr>
          <w:rFonts w:ascii="Times New Roman" w:hAnsi="Times New Roman" w:cs="Times New Roman"/>
          <w:sz w:val="24"/>
          <w:szCs w:val="24"/>
        </w:rPr>
        <w:t xml:space="preserve">, </w:t>
      </w:r>
      <w:r w:rsidR="00080174" w:rsidRPr="00347420">
        <w:rPr>
          <w:rFonts w:ascii="Times New Roman" w:hAnsi="Times New Roman" w:cs="Times New Roman"/>
          <w:sz w:val="24"/>
          <w:szCs w:val="24"/>
        </w:rPr>
        <w:t xml:space="preserve">reduzindo o esforço fiscal e </w:t>
      </w:r>
      <w:r w:rsidRPr="00347420">
        <w:rPr>
          <w:rFonts w:ascii="Times New Roman" w:hAnsi="Times New Roman" w:cs="Times New Roman"/>
          <w:sz w:val="24"/>
          <w:szCs w:val="24"/>
        </w:rPr>
        <w:t xml:space="preserve">deteriorando a qualidade dos gastos públicos, </w:t>
      </w:r>
      <w:r w:rsidR="00080174" w:rsidRPr="00347420">
        <w:rPr>
          <w:rFonts w:ascii="Times New Roman" w:hAnsi="Times New Roman" w:cs="Times New Roman"/>
          <w:sz w:val="24"/>
          <w:szCs w:val="24"/>
        </w:rPr>
        <w:t>no sentido de induzir gastos com</w:t>
      </w:r>
      <w:r w:rsidRPr="00347420">
        <w:rPr>
          <w:rFonts w:ascii="Times New Roman" w:hAnsi="Times New Roman" w:cs="Times New Roman"/>
          <w:sz w:val="24"/>
          <w:szCs w:val="24"/>
        </w:rPr>
        <w:t xml:space="preserve"> atividades meio (</w:t>
      </w:r>
      <w:r w:rsidR="00080174" w:rsidRPr="00347420">
        <w:rPr>
          <w:rFonts w:ascii="Times New Roman" w:hAnsi="Times New Roman" w:cs="Times New Roman"/>
          <w:sz w:val="24"/>
          <w:szCs w:val="24"/>
        </w:rPr>
        <w:t>overhead</w:t>
      </w:r>
      <w:r w:rsidRPr="00347420">
        <w:rPr>
          <w:rFonts w:ascii="Times New Roman" w:hAnsi="Times New Roman" w:cs="Times New Roman"/>
          <w:sz w:val="24"/>
          <w:szCs w:val="24"/>
        </w:rPr>
        <w:t>),</w:t>
      </w:r>
      <w:r w:rsidR="00080174" w:rsidRPr="00347420">
        <w:rPr>
          <w:rFonts w:ascii="Times New Roman" w:hAnsi="Times New Roman" w:cs="Times New Roman"/>
          <w:sz w:val="24"/>
          <w:szCs w:val="24"/>
        </w:rPr>
        <w:t xml:space="preserve"> o que sinaliza uma captura de recursos públicos pelos governantes e burocratas. Por meio de estimações econométricas para um painel de municípios mineiros com dados de 1999 a 2011, os resultados obtidos são favoráveis à hipótese de ilusão fiscal, tanto por redução de esforço fiscal como pela existência de captura de recursos públicos</w:t>
      </w:r>
      <w:r w:rsidRPr="00347420">
        <w:rPr>
          <w:rFonts w:ascii="Times New Roman" w:hAnsi="Times New Roman" w:cs="Times New Roman"/>
          <w:sz w:val="24"/>
          <w:szCs w:val="24"/>
        </w:rPr>
        <w:t>.</w:t>
      </w:r>
    </w:p>
    <w:p w:rsidR="00126429" w:rsidRPr="00347420" w:rsidRDefault="00126429" w:rsidP="00C065AC">
      <w:pPr>
        <w:spacing w:after="0" w:line="240" w:lineRule="auto"/>
        <w:rPr>
          <w:rFonts w:ascii="Times New Roman" w:hAnsi="Times New Roman" w:cs="Times New Roman"/>
          <w:sz w:val="24"/>
          <w:szCs w:val="24"/>
        </w:rPr>
      </w:pPr>
    </w:p>
    <w:p w:rsidR="00080174" w:rsidRPr="00347420" w:rsidRDefault="00080174" w:rsidP="00C065AC">
      <w:pPr>
        <w:spacing w:after="0" w:line="240" w:lineRule="auto"/>
        <w:rPr>
          <w:rFonts w:ascii="Times New Roman" w:hAnsi="Times New Roman" w:cs="Times New Roman"/>
          <w:sz w:val="24"/>
          <w:szCs w:val="24"/>
        </w:rPr>
      </w:pPr>
    </w:p>
    <w:p w:rsidR="0033503E" w:rsidRPr="00347420" w:rsidRDefault="0033503E" w:rsidP="0033503E">
      <w:pPr>
        <w:spacing w:after="0" w:line="240" w:lineRule="auto"/>
        <w:jc w:val="both"/>
        <w:rPr>
          <w:rFonts w:ascii="Times New Roman" w:hAnsi="Times New Roman"/>
          <w:color w:val="000000"/>
          <w:sz w:val="24"/>
          <w:szCs w:val="24"/>
        </w:rPr>
      </w:pPr>
      <w:r w:rsidRPr="00347420">
        <w:rPr>
          <w:rFonts w:ascii="Times New Roman" w:hAnsi="Times New Roman"/>
          <w:b/>
          <w:color w:val="000000"/>
          <w:sz w:val="24"/>
          <w:szCs w:val="24"/>
        </w:rPr>
        <w:t xml:space="preserve">Palavras-chave: </w:t>
      </w:r>
      <w:r w:rsidR="00D27FCE">
        <w:rPr>
          <w:rFonts w:ascii="Times New Roman" w:hAnsi="Times New Roman"/>
          <w:b/>
          <w:color w:val="000000"/>
          <w:sz w:val="24"/>
          <w:szCs w:val="24"/>
        </w:rPr>
        <w:t>Despesas públicas, Receitas Públicas, Municípios, Dados em Painel, Minas Gerais</w:t>
      </w:r>
    </w:p>
    <w:p w:rsidR="0033503E" w:rsidRPr="00347420" w:rsidRDefault="0033503E" w:rsidP="0033503E">
      <w:pPr>
        <w:spacing w:after="0" w:line="240" w:lineRule="auto"/>
        <w:jc w:val="both"/>
        <w:rPr>
          <w:rFonts w:ascii="Times New Roman" w:hAnsi="Times New Roman"/>
          <w:color w:val="000000"/>
          <w:sz w:val="24"/>
          <w:szCs w:val="24"/>
        </w:rPr>
      </w:pPr>
    </w:p>
    <w:p w:rsidR="0033503E" w:rsidRPr="00347420" w:rsidRDefault="0033503E" w:rsidP="0033503E">
      <w:pPr>
        <w:spacing w:after="0" w:line="240" w:lineRule="auto"/>
        <w:jc w:val="both"/>
        <w:rPr>
          <w:rFonts w:ascii="Times New Roman" w:hAnsi="Times New Roman"/>
          <w:color w:val="000000"/>
          <w:sz w:val="24"/>
          <w:szCs w:val="24"/>
        </w:rPr>
      </w:pPr>
    </w:p>
    <w:p w:rsidR="0033503E" w:rsidRPr="00347420" w:rsidRDefault="0033503E" w:rsidP="0033503E">
      <w:pPr>
        <w:spacing w:after="0" w:line="240" w:lineRule="auto"/>
        <w:jc w:val="both"/>
        <w:rPr>
          <w:rFonts w:ascii="Times New Roman" w:hAnsi="Times New Roman"/>
          <w:color w:val="000000"/>
          <w:sz w:val="24"/>
          <w:szCs w:val="24"/>
        </w:rPr>
      </w:pPr>
    </w:p>
    <w:p w:rsidR="0033503E" w:rsidRPr="00D27FCE" w:rsidRDefault="0033503E" w:rsidP="0033503E">
      <w:pPr>
        <w:spacing w:after="0" w:line="240" w:lineRule="auto"/>
        <w:jc w:val="center"/>
        <w:rPr>
          <w:rFonts w:ascii="Times New Roman" w:hAnsi="Times New Roman"/>
          <w:b/>
          <w:color w:val="000000"/>
          <w:sz w:val="24"/>
          <w:szCs w:val="24"/>
        </w:rPr>
      </w:pPr>
      <w:r w:rsidRPr="00D27FCE">
        <w:rPr>
          <w:rFonts w:ascii="Times New Roman" w:hAnsi="Times New Roman"/>
          <w:b/>
          <w:color w:val="000000"/>
          <w:sz w:val="24"/>
          <w:szCs w:val="24"/>
        </w:rPr>
        <w:t>Abstract</w:t>
      </w:r>
    </w:p>
    <w:p w:rsidR="0033503E" w:rsidRPr="00D27FCE" w:rsidRDefault="0033503E" w:rsidP="0033503E">
      <w:pPr>
        <w:spacing w:after="0" w:line="240" w:lineRule="auto"/>
        <w:jc w:val="center"/>
        <w:rPr>
          <w:rFonts w:ascii="Times New Roman" w:hAnsi="Times New Roman"/>
          <w:color w:val="000000"/>
          <w:sz w:val="24"/>
          <w:szCs w:val="24"/>
        </w:rPr>
      </w:pPr>
    </w:p>
    <w:p w:rsidR="0033503E" w:rsidRPr="00D27FCE" w:rsidRDefault="00D27FCE" w:rsidP="0033503E">
      <w:pPr>
        <w:spacing w:after="0" w:line="240" w:lineRule="auto"/>
        <w:jc w:val="both"/>
        <w:rPr>
          <w:rFonts w:ascii="Times New Roman" w:hAnsi="Times New Roman"/>
          <w:color w:val="000000"/>
          <w:sz w:val="24"/>
          <w:szCs w:val="24"/>
          <w:lang w:val="en-US"/>
        </w:rPr>
      </w:pPr>
      <w:r w:rsidRPr="00D27FCE">
        <w:rPr>
          <w:rFonts w:ascii="Times New Roman" w:hAnsi="Times New Roman"/>
          <w:color w:val="000000"/>
          <w:sz w:val="24"/>
          <w:szCs w:val="24"/>
          <w:lang w:val="en-US"/>
        </w:rPr>
        <w:t>The goal of this a</w:t>
      </w:r>
      <w:r>
        <w:rPr>
          <w:rFonts w:ascii="Times New Roman" w:hAnsi="Times New Roman"/>
          <w:color w:val="000000"/>
          <w:sz w:val="24"/>
          <w:szCs w:val="24"/>
          <w:lang w:val="en-US"/>
        </w:rPr>
        <w:t xml:space="preserve">rticle was </w:t>
      </w:r>
      <w:proofErr w:type="gramStart"/>
      <w:r>
        <w:rPr>
          <w:rFonts w:ascii="Times New Roman" w:hAnsi="Times New Roman"/>
          <w:color w:val="000000"/>
          <w:sz w:val="24"/>
          <w:szCs w:val="24"/>
          <w:lang w:val="en-US"/>
        </w:rPr>
        <w:t>evaluate</w:t>
      </w:r>
      <w:proofErr w:type="gramEnd"/>
      <w:r>
        <w:rPr>
          <w:rFonts w:ascii="Times New Roman" w:hAnsi="Times New Roman"/>
          <w:color w:val="000000"/>
          <w:sz w:val="24"/>
          <w:szCs w:val="24"/>
          <w:lang w:val="en-US"/>
        </w:rPr>
        <w:t xml:space="preserve"> if the fiscal grants they generate fiscal illusion in the local governments of Minas Gerais State, </w:t>
      </w:r>
      <w:r w:rsidR="00675374">
        <w:rPr>
          <w:rFonts w:ascii="Times New Roman" w:hAnsi="Times New Roman"/>
          <w:color w:val="000000"/>
          <w:sz w:val="24"/>
          <w:szCs w:val="24"/>
          <w:lang w:val="en-US"/>
        </w:rPr>
        <w:t xml:space="preserve">reducing the fiscal effort and deteriorating the public expenditure quality, in the sense of induce spend in bureaucratic </w:t>
      </w:r>
      <w:proofErr w:type="spellStart"/>
      <w:r w:rsidR="00675374">
        <w:rPr>
          <w:rFonts w:ascii="Times New Roman" w:hAnsi="Times New Roman"/>
          <w:color w:val="000000"/>
          <w:sz w:val="24"/>
          <w:szCs w:val="24"/>
          <w:lang w:val="en-US"/>
        </w:rPr>
        <w:t>ativities</w:t>
      </w:r>
      <w:proofErr w:type="spellEnd"/>
      <w:r w:rsidR="00675374">
        <w:rPr>
          <w:rFonts w:ascii="Times New Roman" w:hAnsi="Times New Roman"/>
          <w:color w:val="000000"/>
          <w:sz w:val="24"/>
          <w:szCs w:val="24"/>
          <w:lang w:val="en-US"/>
        </w:rPr>
        <w:t xml:space="preserve"> (overhead), its evidence capture of public resources for politicians an bureaucrats. through econometrics estimations in panel data of Minas Gerais municipalities in the period </w:t>
      </w:r>
      <w:proofErr w:type="gramStart"/>
      <w:r w:rsidR="00675374">
        <w:rPr>
          <w:rFonts w:ascii="Times New Roman" w:hAnsi="Times New Roman"/>
          <w:color w:val="000000"/>
          <w:sz w:val="24"/>
          <w:szCs w:val="24"/>
          <w:lang w:val="en-US"/>
        </w:rPr>
        <w:t>between  1999</w:t>
      </w:r>
      <w:proofErr w:type="gramEnd"/>
      <w:r w:rsidR="00675374">
        <w:rPr>
          <w:rFonts w:ascii="Times New Roman" w:hAnsi="Times New Roman"/>
          <w:color w:val="000000"/>
          <w:sz w:val="24"/>
          <w:szCs w:val="24"/>
          <w:lang w:val="en-US"/>
        </w:rPr>
        <w:t xml:space="preserve"> and 2011, the results are favorable to fiscal illusion hypothesis, so much for fiscal effort reduction such as for the existence of capture of public revenues.</w:t>
      </w:r>
    </w:p>
    <w:p w:rsidR="0033503E" w:rsidRPr="00D27FCE" w:rsidRDefault="0033503E" w:rsidP="0033503E">
      <w:pPr>
        <w:spacing w:after="0" w:line="240" w:lineRule="auto"/>
        <w:jc w:val="both"/>
        <w:rPr>
          <w:rFonts w:ascii="Times New Roman" w:hAnsi="Times New Roman"/>
          <w:color w:val="000000"/>
          <w:sz w:val="24"/>
          <w:szCs w:val="24"/>
          <w:lang w:val="en-US"/>
        </w:rPr>
      </w:pPr>
    </w:p>
    <w:p w:rsidR="0033503E" w:rsidRPr="00D27FCE" w:rsidRDefault="0033503E" w:rsidP="0033503E">
      <w:pPr>
        <w:pStyle w:val="Pr-formataoHTML"/>
        <w:shd w:val="clear" w:color="auto" w:fill="FFFFFF"/>
        <w:rPr>
          <w:rFonts w:ascii="Times New Roman" w:hAnsi="Times New Roman" w:cs="Times New Roman"/>
          <w:color w:val="000000"/>
          <w:sz w:val="24"/>
          <w:szCs w:val="24"/>
          <w:lang w:val="en-US"/>
        </w:rPr>
      </w:pPr>
      <w:r w:rsidRPr="00D27FCE">
        <w:rPr>
          <w:rFonts w:ascii="Times New Roman" w:hAnsi="Times New Roman" w:cs="Times New Roman"/>
          <w:b/>
          <w:color w:val="000000"/>
          <w:sz w:val="24"/>
          <w:szCs w:val="24"/>
          <w:lang w:val="en-US"/>
        </w:rPr>
        <w:t xml:space="preserve">Keywords: </w:t>
      </w:r>
      <w:r w:rsidR="00D27FCE" w:rsidRPr="00D27FCE">
        <w:rPr>
          <w:rFonts w:ascii="Times New Roman" w:hAnsi="Times New Roman" w:cs="Times New Roman"/>
          <w:b/>
          <w:color w:val="000000"/>
          <w:sz w:val="24"/>
          <w:szCs w:val="24"/>
          <w:lang w:val="en-US"/>
        </w:rPr>
        <w:t xml:space="preserve">Public </w:t>
      </w:r>
      <w:r w:rsidR="00D27FCE">
        <w:rPr>
          <w:rFonts w:ascii="Times New Roman" w:hAnsi="Times New Roman" w:cs="Times New Roman"/>
          <w:b/>
          <w:color w:val="000000"/>
          <w:sz w:val="24"/>
          <w:szCs w:val="24"/>
          <w:lang w:val="en-US"/>
        </w:rPr>
        <w:t>E</w:t>
      </w:r>
      <w:r w:rsidR="00D27FCE" w:rsidRPr="00D27FCE">
        <w:rPr>
          <w:rFonts w:ascii="Times New Roman" w:hAnsi="Times New Roman" w:cs="Times New Roman"/>
          <w:b/>
          <w:color w:val="000000"/>
          <w:sz w:val="24"/>
          <w:szCs w:val="24"/>
          <w:lang w:val="en-US"/>
        </w:rPr>
        <w:t>xpenditure, Public R</w:t>
      </w:r>
      <w:r w:rsidR="00D27FCE">
        <w:rPr>
          <w:rFonts w:ascii="Times New Roman" w:hAnsi="Times New Roman" w:cs="Times New Roman"/>
          <w:b/>
          <w:color w:val="000000"/>
          <w:sz w:val="24"/>
          <w:szCs w:val="24"/>
          <w:lang w:val="en-US"/>
        </w:rPr>
        <w:t>evenues, Local Government, Panel Data, Minas Gerais.</w:t>
      </w:r>
    </w:p>
    <w:p w:rsidR="0033503E" w:rsidRPr="00D27FCE" w:rsidRDefault="0033503E" w:rsidP="0033503E">
      <w:pPr>
        <w:spacing w:after="0" w:line="240" w:lineRule="auto"/>
        <w:jc w:val="both"/>
        <w:rPr>
          <w:rFonts w:ascii="Times New Roman" w:hAnsi="Times New Roman"/>
          <w:b/>
          <w:sz w:val="24"/>
          <w:szCs w:val="24"/>
          <w:lang w:val="en-US"/>
        </w:rPr>
      </w:pPr>
    </w:p>
    <w:p w:rsidR="0033503E" w:rsidRPr="00D27FCE" w:rsidRDefault="0033503E" w:rsidP="0033503E">
      <w:pPr>
        <w:spacing w:after="0" w:line="240" w:lineRule="auto"/>
        <w:jc w:val="both"/>
        <w:rPr>
          <w:rFonts w:ascii="Times New Roman" w:hAnsi="Times New Roman"/>
          <w:b/>
          <w:sz w:val="24"/>
          <w:szCs w:val="24"/>
          <w:lang w:val="en-US"/>
        </w:rPr>
      </w:pPr>
    </w:p>
    <w:p w:rsidR="0033503E" w:rsidRPr="00D27FCE" w:rsidRDefault="0033503E" w:rsidP="0033503E">
      <w:pPr>
        <w:spacing w:after="0" w:line="240" w:lineRule="auto"/>
        <w:jc w:val="both"/>
        <w:rPr>
          <w:rFonts w:ascii="Times New Roman" w:hAnsi="Times New Roman"/>
          <w:b/>
          <w:sz w:val="24"/>
          <w:szCs w:val="24"/>
          <w:lang w:val="en-US"/>
        </w:rPr>
      </w:pPr>
    </w:p>
    <w:p w:rsidR="0033503E" w:rsidRPr="00347420" w:rsidRDefault="0033503E" w:rsidP="00EE297F">
      <w:pPr>
        <w:spacing w:after="0" w:line="240" w:lineRule="auto"/>
        <w:jc w:val="center"/>
        <w:rPr>
          <w:rFonts w:ascii="Times New Roman" w:hAnsi="Times New Roman"/>
          <w:b/>
          <w:sz w:val="24"/>
          <w:szCs w:val="24"/>
        </w:rPr>
      </w:pPr>
      <w:r w:rsidRPr="00347420">
        <w:rPr>
          <w:rFonts w:ascii="Times New Roman" w:hAnsi="Times New Roman"/>
          <w:b/>
          <w:sz w:val="24"/>
          <w:szCs w:val="24"/>
        </w:rPr>
        <w:t xml:space="preserve">Área temática: </w:t>
      </w:r>
      <w:r w:rsidR="00EE297F">
        <w:rPr>
          <w:rFonts w:ascii="Times New Roman" w:hAnsi="Times New Roman"/>
          <w:b/>
          <w:sz w:val="24"/>
          <w:szCs w:val="24"/>
        </w:rPr>
        <w:t xml:space="preserve">Funciones e Financiamentos de </w:t>
      </w:r>
      <w:proofErr w:type="spellStart"/>
      <w:r w:rsidR="00EE297F">
        <w:rPr>
          <w:rFonts w:ascii="Times New Roman" w:hAnsi="Times New Roman"/>
          <w:b/>
          <w:sz w:val="24"/>
          <w:szCs w:val="24"/>
        </w:rPr>
        <w:t>los</w:t>
      </w:r>
      <w:proofErr w:type="spellEnd"/>
      <w:r w:rsidR="00EE297F">
        <w:rPr>
          <w:rFonts w:ascii="Times New Roman" w:hAnsi="Times New Roman"/>
          <w:b/>
          <w:sz w:val="24"/>
          <w:szCs w:val="24"/>
        </w:rPr>
        <w:t xml:space="preserve"> </w:t>
      </w:r>
      <w:proofErr w:type="spellStart"/>
      <w:r w:rsidR="00EE297F">
        <w:rPr>
          <w:rFonts w:ascii="Times New Roman" w:hAnsi="Times New Roman"/>
          <w:b/>
          <w:sz w:val="24"/>
          <w:szCs w:val="24"/>
        </w:rPr>
        <w:t>gobiernos</w:t>
      </w:r>
      <w:proofErr w:type="spellEnd"/>
      <w:r w:rsidR="00EE297F">
        <w:rPr>
          <w:rFonts w:ascii="Times New Roman" w:hAnsi="Times New Roman"/>
          <w:b/>
          <w:sz w:val="24"/>
          <w:szCs w:val="24"/>
        </w:rPr>
        <w:t xml:space="preserve"> </w:t>
      </w:r>
      <w:proofErr w:type="spellStart"/>
      <w:r w:rsidR="00EE297F">
        <w:rPr>
          <w:rFonts w:ascii="Times New Roman" w:hAnsi="Times New Roman"/>
          <w:b/>
          <w:sz w:val="24"/>
          <w:szCs w:val="24"/>
        </w:rPr>
        <w:t>locales</w:t>
      </w:r>
      <w:proofErr w:type="spellEnd"/>
      <w:r w:rsidR="00EE297F">
        <w:rPr>
          <w:rFonts w:ascii="Times New Roman" w:hAnsi="Times New Roman"/>
          <w:b/>
          <w:sz w:val="24"/>
          <w:szCs w:val="24"/>
        </w:rPr>
        <w:t>.</w:t>
      </w:r>
    </w:p>
    <w:p w:rsidR="00080174" w:rsidRPr="00347420" w:rsidRDefault="00080174" w:rsidP="00C065AC">
      <w:pPr>
        <w:spacing w:after="0" w:line="240" w:lineRule="auto"/>
        <w:rPr>
          <w:rFonts w:ascii="Times New Roman" w:hAnsi="Times New Roman" w:cs="Times New Roman"/>
          <w:sz w:val="24"/>
          <w:szCs w:val="24"/>
        </w:rPr>
      </w:pPr>
    </w:p>
    <w:p w:rsidR="004F19A5" w:rsidRDefault="004F19A5" w:rsidP="004F19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JEL: H21, H41, H77</w:t>
      </w:r>
    </w:p>
    <w:p w:rsidR="00080174" w:rsidRPr="00347420" w:rsidRDefault="00080174" w:rsidP="004F19A5">
      <w:pPr>
        <w:spacing w:after="0" w:line="240" w:lineRule="auto"/>
        <w:jc w:val="center"/>
        <w:rPr>
          <w:rFonts w:ascii="Times New Roman" w:hAnsi="Times New Roman" w:cs="Times New Roman"/>
          <w:sz w:val="24"/>
          <w:szCs w:val="24"/>
        </w:rPr>
      </w:pPr>
    </w:p>
    <w:p w:rsidR="00080174" w:rsidRPr="00347420" w:rsidRDefault="00080174" w:rsidP="00C065AC">
      <w:pPr>
        <w:spacing w:after="0" w:line="240" w:lineRule="auto"/>
        <w:rPr>
          <w:rFonts w:ascii="Times New Roman" w:hAnsi="Times New Roman" w:cs="Times New Roman"/>
          <w:sz w:val="24"/>
          <w:szCs w:val="24"/>
        </w:rPr>
      </w:pPr>
    </w:p>
    <w:p w:rsidR="00080174" w:rsidRPr="00347420" w:rsidRDefault="00080174" w:rsidP="00C065AC">
      <w:pPr>
        <w:spacing w:after="0" w:line="240" w:lineRule="auto"/>
        <w:rPr>
          <w:rFonts w:ascii="Times New Roman" w:hAnsi="Times New Roman" w:cs="Times New Roman"/>
          <w:sz w:val="24"/>
          <w:szCs w:val="24"/>
        </w:rPr>
      </w:pPr>
    </w:p>
    <w:p w:rsidR="00126429" w:rsidRPr="00347420" w:rsidRDefault="000F2DD2" w:rsidP="00C065AC">
      <w:pPr>
        <w:spacing w:after="0" w:line="240" w:lineRule="auto"/>
        <w:jc w:val="both"/>
        <w:rPr>
          <w:rFonts w:ascii="Times New Roman" w:hAnsi="Times New Roman" w:cs="Times New Roman"/>
          <w:b/>
          <w:sz w:val="24"/>
          <w:szCs w:val="24"/>
        </w:rPr>
      </w:pPr>
      <w:r w:rsidRPr="00347420">
        <w:rPr>
          <w:rFonts w:ascii="Times New Roman" w:hAnsi="Times New Roman" w:cs="Times New Roman"/>
          <w:b/>
          <w:sz w:val="24"/>
          <w:szCs w:val="24"/>
        </w:rPr>
        <w:lastRenderedPageBreak/>
        <w:t xml:space="preserve">1. </w:t>
      </w:r>
      <w:r w:rsidR="00126429" w:rsidRPr="00347420">
        <w:rPr>
          <w:rFonts w:ascii="Times New Roman" w:hAnsi="Times New Roman" w:cs="Times New Roman"/>
          <w:b/>
          <w:sz w:val="24"/>
          <w:szCs w:val="24"/>
        </w:rPr>
        <w:t>I</w:t>
      </w:r>
      <w:r w:rsidRPr="00347420">
        <w:rPr>
          <w:rFonts w:ascii="Times New Roman" w:hAnsi="Times New Roman" w:cs="Times New Roman"/>
          <w:b/>
          <w:sz w:val="24"/>
          <w:szCs w:val="24"/>
        </w:rPr>
        <w:t>ntrodução</w:t>
      </w:r>
    </w:p>
    <w:p w:rsidR="00126429" w:rsidRPr="00347420" w:rsidRDefault="00126429" w:rsidP="00C065AC">
      <w:pPr>
        <w:spacing w:after="0" w:line="240" w:lineRule="auto"/>
        <w:jc w:val="both"/>
        <w:rPr>
          <w:rFonts w:ascii="Times New Roman" w:hAnsi="Times New Roman" w:cs="Times New Roman"/>
          <w:b/>
          <w:sz w:val="24"/>
          <w:szCs w:val="24"/>
        </w:rPr>
      </w:pPr>
    </w:p>
    <w:p w:rsidR="00C51236" w:rsidRPr="00347420" w:rsidRDefault="006E1FD5"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 xml:space="preserve">A crise na qual foi submetida a economia brasileira, no quadriênio 2014 – 2017, tem como plano de fundo, uma causa fiscal. Neste contexto, a organização institucional do setor público no Brasil, é caracterizada pelos altos níveis de carga tributária, atreladas à escassez de inúmeros serviços públicos, que deveriam atender a população. No bojo da organização federativa no Brasil, viu-se nos últimos 30 anos uma grande proliferação de municípios e a simultânea delegação de responsabilidades </w:t>
      </w:r>
      <w:r w:rsidR="00E3497D" w:rsidRPr="00347420">
        <w:rPr>
          <w:rFonts w:ascii="Times New Roman" w:hAnsi="Times New Roman" w:cs="Times New Roman"/>
          <w:sz w:val="24"/>
          <w:szCs w:val="24"/>
        </w:rPr>
        <w:t>a</w:t>
      </w:r>
      <w:r w:rsidRPr="00347420">
        <w:rPr>
          <w:rFonts w:ascii="Times New Roman" w:hAnsi="Times New Roman" w:cs="Times New Roman"/>
          <w:sz w:val="24"/>
          <w:szCs w:val="24"/>
        </w:rPr>
        <w:t xml:space="preserve">os mesmos, sem uma </w:t>
      </w:r>
      <w:r w:rsidR="00C51236" w:rsidRPr="00347420">
        <w:rPr>
          <w:rFonts w:ascii="Times New Roman" w:hAnsi="Times New Roman" w:cs="Times New Roman"/>
          <w:sz w:val="24"/>
          <w:szCs w:val="24"/>
        </w:rPr>
        <w:t xml:space="preserve">contrapartida em termos de </w:t>
      </w:r>
      <w:r w:rsidRPr="00347420">
        <w:rPr>
          <w:rFonts w:ascii="Times New Roman" w:hAnsi="Times New Roman" w:cs="Times New Roman"/>
          <w:sz w:val="24"/>
          <w:szCs w:val="24"/>
        </w:rPr>
        <w:t>instrumentalização</w:t>
      </w:r>
      <w:r w:rsidR="00C51236" w:rsidRPr="00347420">
        <w:rPr>
          <w:rFonts w:ascii="Times New Roman" w:hAnsi="Times New Roman" w:cs="Times New Roman"/>
          <w:sz w:val="24"/>
          <w:szCs w:val="24"/>
        </w:rPr>
        <w:t xml:space="preserve"> de recursos, que fosse</w:t>
      </w:r>
      <w:r w:rsidRPr="00347420">
        <w:rPr>
          <w:rFonts w:ascii="Times New Roman" w:hAnsi="Times New Roman" w:cs="Times New Roman"/>
          <w:sz w:val="24"/>
          <w:szCs w:val="24"/>
        </w:rPr>
        <w:t xml:space="preserve"> capaz de capitaliza-los.</w:t>
      </w:r>
      <w:r w:rsidR="00C51236" w:rsidRPr="00347420">
        <w:rPr>
          <w:rFonts w:ascii="Times New Roman" w:hAnsi="Times New Roman" w:cs="Times New Roman"/>
          <w:sz w:val="24"/>
          <w:szCs w:val="24"/>
        </w:rPr>
        <w:t xml:space="preserve"> </w:t>
      </w:r>
    </w:p>
    <w:p w:rsidR="006849B7" w:rsidRPr="00347420" w:rsidRDefault="00C51236"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 xml:space="preserve">Neste sentido, foram criadas, ou fortalecidas, um conjunto de subvenções fiscais, ou seja, transferências de recursos arrecadados por níveis mais abrangentes de governos, e transferidos, de forma compulsória ou voluntária, vinculada ou desvinculada, para estes municípios. Suspeita-se que a presença destas transferências no caixa dos governos locais, se deu com vistas a beneficiar </w:t>
      </w:r>
      <w:proofErr w:type="gramStart"/>
      <w:r w:rsidRPr="00347420">
        <w:rPr>
          <w:rFonts w:ascii="Times New Roman" w:hAnsi="Times New Roman" w:cs="Times New Roman"/>
          <w:sz w:val="24"/>
          <w:szCs w:val="24"/>
        </w:rPr>
        <w:t>os micro</w:t>
      </w:r>
      <w:proofErr w:type="gramEnd"/>
      <w:r w:rsidRPr="00347420">
        <w:rPr>
          <w:rFonts w:ascii="Times New Roman" w:hAnsi="Times New Roman" w:cs="Times New Roman"/>
          <w:sz w:val="24"/>
          <w:szCs w:val="24"/>
        </w:rPr>
        <w:t xml:space="preserve"> municípios, receptores líquidos de recursos, em prejuízo dos maiores, onde estes recursos são gerados (GOMES</w:t>
      </w:r>
      <w:r w:rsidR="000C20E8" w:rsidRPr="00347420">
        <w:rPr>
          <w:rFonts w:ascii="Times New Roman" w:hAnsi="Times New Roman" w:cs="Times New Roman"/>
          <w:sz w:val="24"/>
          <w:szCs w:val="24"/>
        </w:rPr>
        <w:t>;</w:t>
      </w:r>
      <w:r w:rsidRPr="00347420">
        <w:rPr>
          <w:rFonts w:ascii="Times New Roman" w:hAnsi="Times New Roman" w:cs="Times New Roman"/>
          <w:sz w:val="24"/>
          <w:szCs w:val="24"/>
        </w:rPr>
        <w:t xml:space="preserve"> M</w:t>
      </w:r>
      <w:r w:rsidR="000C20E8" w:rsidRPr="00347420">
        <w:rPr>
          <w:rFonts w:ascii="Times New Roman" w:hAnsi="Times New Roman" w:cs="Times New Roman"/>
          <w:sz w:val="24"/>
          <w:szCs w:val="24"/>
        </w:rPr>
        <w:t>C</w:t>
      </w:r>
      <w:r w:rsidRPr="00347420">
        <w:rPr>
          <w:rFonts w:ascii="Times New Roman" w:hAnsi="Times New Roman" w:cs="Times New Roman"/>
          <w:sz w:val="24"/>
          <w:szCs w:val="24"/>
        </w:rPr>
        <w:t>DOWELL, 2000).</w:t>
      </w:r>
    </w:p>
    <w:p w:rsidR="00C51236" w:rsidRPr="00347420" w:rsidRDefault="00C51236"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Dado que a supracitada proliferação de municípios, se deu em sua totalidade, pela criação de jurisdições cuja população é inferior aos 20.000 habitantes, há duas hipóteses plausíveis, cuja verificação consiste no objetivo deste trabalho: i)</w:t>
      </w:r>
      <w:r w:rsidR="00AC1F6E" w:rsidRPr="00347420">
        <w:rPr>
          <w:rFonts w:ascii="Times New Roman" w:hAnsi="Times New Roman" w:cs="Times New Roman"/>
          <w:sz w:val="24"/>
          <w:szCs w:val="24"/>
        </w:rPr>
        <w:t xml:space="preserve"> A intensificação do processo de emancipação política, com ênfase em mais unidades de governos locais, produziu uma maior eficiência na função alocativa destes governos (TIEBOUT, 1956). Isto se daria em função da maior proximidade entre o </w:t>
      </w:r>
      <w:proofErr w:type="spellStart"/>
      <w:r w:rsidR="00AC1F6E" w:rsidRPr="00347420">
        <w:rPr>
          <w:rFonts w:ascii="Times New Roman" w:hAnsi="Times New Roman" w:cs="Times New Roman"/>
          <w:i/>
          <w:sz w:val="24"/>
          <w:szCs w:val="24"/>
        </w:rPr>
        <w:t>tax</w:t>
      </w:r>
      <w:proofErr w:type="spellEnd"/>
      <w:r w:rsidR="00AC1F6E" w:rsidRPr="00347420">
        <w:rPr>
          <w:rFonts w:ascii="Times New Roman" w:hAnsi="Times New Roman" w:cs="Times New Roman"/>
          <w:i/>
          <w:sz w:val="24"/>
          <w:szCs w:val="24"/>
        </w:rPr>
        <w:t xml:space="preserve"> </w:t>
      </w:r>
      <w:proofErr w:type="spellStart"/>
      <w:r w:rsidR="00AC1F6E" w:rsidRPr="00347420">
        <w:rPr>
          <w:rFonts w:ascii="Times New Roman" w:hAnsi="Times New Roman" w:cs="Times New Roman"/>
          <w:i/>
          <w:sz w:val="24"/>
          <w:szCs w:val="24"/>
        </w:rPr>
        <w:t>payer</w:t>
      </w:r>
      <w:proofErr w:type="spellEnd"/>
      <w:r w:rsidR="00AC1F6E" w:rsidRPr="00347420">
        <w:rPr>
          <w:rFonts w:ascii="Times New Roman" w:hAnsi="Times New Roman" w:cs="Times New Roman"/>
          <w:sz w:val="24"/>
          <w:szCs w:val="24"/>
        </w:rPr>
        <w:t xml:space="preserve">, e os governantes. Ou ainda, por outro lado, </w:t>
      </w:r>
      <w:proofErr w:type="spellStart"/>
      <w:r w:rsidR="00AC1F6E" w:rsidRPr="00347420">
        <w:rPr>
          <w:rFonts w:ascii="Times New Roman" w:hAnsi="Times New Roman" w:cs="Times New Roman"/>
          <w:sz w:val="24"/>
          <w:szCs w:val="24"/>
        </w:rPr>
        <w:t>ii</w:t>
      </w:r>
      <w:proofErr w:type="spellEnd"/>
      <w:r w:rsidR="00AC1F6E" w:rsidRPr="00347420">
        <w:rPr>
          <w:rFonts w:ascii="Times New Roman" w:hAnsi="Times New Roman" w:cs="Times New Roman"/>
          <w:sz w:val="24"/>
          <w:szCs w:val="24"/>
        </w:rPr>
        <w:t>) A eventual eficiência alocativa característica dos governos locais, seria neutralizada pela ilusão fiscal. O que se daria pelo excesso de transferências no caixa dos governos locais, gerando no mesmo, um incentivo ao baixo esforço fiscal, além de desvios de finalidade pelo lado do gasto, cujas despesas em atividades que não beneficiam a população, são elevadas em prejuízo das demais.</w:t>
      </w:r>
    </w:p>
    <w:p w:rsidR="00B85308" w:rsidRPr="00347420" w:rsidRDefault="00CF73AC"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Dito isto, o objetivo deste trabalho é avaliar, a partir de estimações em dados de Painel, de que forma se dá a alocação orçamentária nos municípios de Minas Gerais, controlando, inclusive, pela faixa populacional do município. Será verificado, primeiramente, se a canalização das transferências para os governos locais, redundou em um menor esforço fiscal, ou seja, uma menor capacidade de utilizar os mecanismos legais de tributação em termos per capita. A seguir, será estimado o impacto destas subvenções fiscais, sobre o lado das despesas públicas, avaliando se a alocação do orçamento tem se dado, em termos per capita, em favor da prestação de serviços em prol do eleitor mediano, ou ainda, em favor de setores influentes da burocracia ou da política, através do crescimento das despesas de overhead (TEIXEIRA, 2001).</w:t>
      </w:r>
    </w:p>
    <w:p w:rsidR="0066308D" w:rsidRPr="00347420" w:rsidRDefault="0066308D"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O artigo está dividido em quatro sessões além desta breve introdução e das considerações finais. Na sessão um, é feita uma revisão da literatura, teórica e empírica acerca da política fiscal em nível local, tanto pelo lado das receitas, como pelo lado das despesas públicas, e suas implicações para o atendimento das demandas dos cidadãos. Na sessão dois é feita uma revisão da literatura teórica, empírica e normativa acerca dos instrumentos fiscais nos municípios brasileiros. Na terceira sessão são apresentados os aspectos metodológicos para a construção dos resultados e, finalmente na sessão quatro, são apresentados e analisados os resultados encontrados.</w:t>
      </w:r>
    </w:p>
    <w:p w:rsidR="006E1FD5" w:rsidRPr="00347420" w:rsidRDefault="006E1FD5" w:rsidP="00C065AC">
      <w:pPr>
        <w:spacing w:after="0" w:line="240" w:lineRule="auto"/>
        <w:ind w:firstLine="567"/>
        <w:jc w:val="both"/>
        <w:rPr>
          <w:rFonts w:ascii="Times New Roman" w:hAnsi="Times New Roman" w:cs="Times New Roman"/>
          <w:sz w:val="24"/>
          <w:szCs w:val="24"/>
        </w:rPr>
      </w:pPr>
    </w:p>
    <w:p w:rsidR="00C065AC" w:rsidRPr="00347420" w:rsidRDefault="00C065AC" w:rsidP="00C065AC">
      <w:pPr>
        <w:spacing w:after="0" w:line="240" w:lineRule="auto"/>
        <w:ind w:firstLine="567"/>
        <w:jc w:val="both"/>
        <w:rPr>
          <w:rFonts w:ascii="Times New Roman" w:hAnsi="Times New Roman" w:cs="Times New Roman"/>
          <w:sz w:val="24"/>
          <w:szCs w:val="24"/>
        </w:rPr>
      </w:pPr>
    </w:p>
    <w:p w:rsidR="00126429" w:rsidRPr="00347420" w:rsidRDefault="00C065AC" w:rsidP="00C065AC">
      <w:pPr>
        <w:spacing w:after="0" w:line="240" w:lineRule="auto"/>
        <w:jc w:val="both"/>
        <w:rPr>
          <w:rFonts w:ascii="Times New Roman" w:hAnsi="Times New Roman" w:cs="Times New Roman"/>
          <w:b/>
          <w:sz w:val="24"/>
          <w:szCs w:val="24"/>
        </w:rPr>
      </w:pPr>
      <w:r w:rsidRPr="00347420">
        <w:rPr>
          <w:rFonts w:ascii="Times New Roman" w:hAnsi="Times New Roman" w:cs="Times New Roman"/>
          <w:b/>
          <w:sz w:val="24"/>
          <w:szCs w:val="24"/>
        </w:rPr>
        <w:t xml:space="preserve">1. </w:t>
      </w:r>
      <w:r w:rsidR="00126429" w:rsidRPr="00347420">
        <w:rPr>
          <w:rFonts w:ascii="Times New Roman" w:hAnsi="Times New Roman" w:cs="Times New Roman"/>
          <w:b/>
          <w:sz w:val="24"/>
          <w:szCs w:val="24"/>
        </w:rPr>
        <w:t>R</w:t>
      </w:r>
      <w:r w:rsidRPr="00347420">
        <w:rPr>
          <w:rFonts w:ascii="Times New Roman" w:hAnsi="Times New Roman" w:cs="Times New Roman"/>
          <w:b/>
          <w:sz w:val="24"/>
          <w:szCs w:val="24"/>
        </w:rPr>
        <w:t>eferencial teórico</w:t>
      </w:r>
    </w:p>
    <w:p w:rsidR="00126429" w:rsidRPr="00347420" w:rsidRDefault="00126429" w:rsidP="00C065AC">
      <w:pPr>
        <w:spacing w:after="0" w:line="240" w:lineRule="auto"/>
        <w:ind w:left="360"/>
        <w:jc w:val="both"/>
        <w:rPr>
          <w:rFonts w:ascii="Times New Roman" w:hAnsi="Times New Roman" w:cs="Times New Roman"/>
          <w:sz w:val="24"/>
          <w:szCs w:val="24"/>
        </w:rPr>
      </w:pPr>
    </w:p>
    <w:p w:rsidR="00F62B2F" w:rsidRPr="00347420" w:rsidRDefault="00FB758A" w:rsidP="00C065AC">
      <w:pPr>
        <w:spacing w:after="0" w:line="240" w:lineRule="auto"/>
        <w:ind w:firstLine="567"/>
        <w:jc w:val="both"/>
        <w:rPr>
          <w:rFonts w:ascii="Times New Roman" w:hAnsi="Times New Roman" w:cs="Times New Roman"/>
          <w:sz w:val="24"/>
          <w:szCs w:val="24"/>
        </w:rPr>
      </w:pPr>
      <w:r w:rsidRPr="00347420">
        <w:rPr>
          <w:rFonts w:ascii="Times New Roman" w:hAnsi="Times New Roman" w:cs="Times New Roman"/>
          <w:sz w:val="24"/>
          <w:szCs w:val="24"/>
        </w:rPr>
        <w:t>Um tema</w:t>
      </w:r>
      <w:r w:rsidR="00C065AC" w:rsidRPr="00347420">
        <w:rPr>
          <w:rFonts w:ascii="Times New Roman" w:hAnsi="Times New Roman" w:cs="Times New Roman"/>
          <w:sz w:val="24"/>
          <w:szCs w:val="24"/>
        </w:rPr>
        <w:t xml:space="preserve"> bastante prestigiado</w:t>
      </w:r>
      <w:r w:rsidRPr="00347420">
        <w:rPr>
          <w:rFonts w:ascii="Times New Roman" w:hAnsi="Times New Roman" w:cs="Times New Roman"/>
          <w:sz w:val="24"/>
          <w:szCs w:val="24"/>
        </w:rPr>
        <w:t xml:space="preserve"> do </w:t>
      </w:r>
      <w:r w:rsidR="00C065AC" w:rsidRPr="00347420">
        <w:rPr>
          <w:rFonts w:ascii="Times New Roman" w:hAnsi="Times New Roman" w:cs="Times New Roman"/>
          <w:sz w:val="24"/>
          <w:szCs w:val="24"/>
        </w:rPr>
        <w:t>debate</w:t>
      </w:r>
      <w:r w:rsidRPr="00347420">
        <w:rPr>
          <w:rFonts w:ascii="Times New Roman" w:hAnsi="Times New Roman" w:cs="Times New Roman"/>
          <w:sz w:val="24"/>
          <w:szCs w:val="24"/>
        </w:rPr>
        <w:t xml:space="preserve"> contemporâneo da </w:t>
      </w:r>
      <w:r w:rsidR="00C065AC" w:rsidRPr="00347420">
        <w:rPr>
          <w:rFonts w:ascii="Times New Roman" w:hAnsi="Times New Roman" w:cs="Times New Roman"/>
          <w:sz w:val="24"/>
          <w:szCs w:val="24"/>
        </w:rPr>
        <w:t>C</w:t>
      </w:r>
      <w:r w:rsidRPr="00347420">
        <w:rPr>
          <w:rFonts w:ascii="Times New Roman" w:hAnsi="Times New Roman" w:cs="Times New Roman"/>
          <w:sz w:val="24"/>
          <w:szCs w:val="24"/>
        </w:rPr>
        <w:t xml:space="preserve">iência </w:t>
      </w:r>
      <w:r w:rsidR="00C065AC" w:rsidRPr="00347420">
        <w:rPr>
          <w:rFonts w:ascii="Times New Roman" w:hAnsi="Times New Roman" w:cs="Times New Roman"/>
          <w:sz w:val="24"/>
          <w:szCs w:val="24"/>
        </w:rPr>
        <w:t>E</w:t>
      </w:r>
      <w:r w:rsidRPr="00347420">
        <w:rPr>
          <w:rFonts w:ascii="Times New Roman" w:hAnsi="Times New Roman" w:cs="Times New Roman"/>
          <w:sz w:val="24"/>
          <w:szCs w:val="24"/>
        </w:rPr>
        <w:t>conômica consiste na</w:t>
      </w:r>
      <w:r w:rsidR="00C065AC" w:rsidRPr="00347420">
        <w:rPr>
          <w:rFonts w:ascii="Times New Roman" w:hAnsi="Times New Roman" w:cs="Times New Roman"/>
          <w:sz w:val="24"/>
          <w:szCs w:val="24"/>
        </w:rPr>
        <w:t xml:space="preserve"> chamada</w:t>
      </w:r>
      <w:r w:rsidRPr="00347420">
        <w:rPr>
          <w:rFonts w:ascii="Times New Roman" w:hAnsi="Times New Roman" w:cs="Times New Roman"/>
          <w:sz w:val="24"/>
          <w:szCs w:val="24"/>
        </w:rPr>
        <w:t xml:space="preserve"> </w:t>
      </w:r>
      <w:r w:rsidR="00C065AC" w:rsidRPr="00347420">
        <w:rPr>
          <w:rFonts w:ascii="Times New Roman" w:hAnsi="Times New Roman" w:cs="Times New Roman"/>
          <w:sz w:val="24"/>
          <w:szCs w:val="24"/>
        </w:rPr>
        <w:t>N</w:t>
      </w:r>
      <w:r w:rsidRPr="00347420">
        <w:rPr>
          <w:rFonts w:ascii="Times New Roman" w:hAnsi="Times New Roman" w:cs="Times New Roman"/>
          <w:sz w:val="24"/>
          <w:szCs w:val="24"/>
        </w:rPr>
        <w:t xml:space="preserve">ova </w:t>
      </w:r>
      <w:r w:rsidR="00C065AC" w:rsidRPr="00347420">
        <w:rPr>
          <w:rFonts w:ascii="Times New Roman" w:hAnsi="Times New Roman" w:cs="Times New Roman"/>
          <w:sz w:val="24"/>
          <w:szCs w:val="24"/>
        </w:rPr>
        <w:t>E</w:t>
      </w:r>
      <w:r w:rsidRPr="00347420">
        <w:rPr>
          <w:rFonts w:ascii="Times New Roman" w:hAnsi="Times New Roman" w:cs="Times New Roman"/>
          <w:sz w:val="24"/>
          <w:szCs w:val="24"/>
        </w:rPr>
        <w:t xml:space="preserve">conomia </w:t>
      </w:r>
      <w:r w:rsidR="00C065AC" w:rsidRPr="00347420">
        <w:rPr>
          <w:rFonts w:ascii="Times New Roman" w:hAnsi="Times New Roman" w:cs="Times New Roman"/>
          <w:sz w:val="24"/>
          <w:szCs w:val="24"/>
        </w:rPr>
        <w:t>P</w:t>
      </w:r>
      <w:r w:rsidRPr="00347420">
        <w:rPr>
          <w:rFonts w:ascii="Times New Roman" w:hAnsi="Times New Roman" w:cs="Times New Roman"/>
          <w:sz w:val="24"/>
          <w:szCs w:val="24"/>
        </w:rPr>
        <w:t xml:space="preserve">olítica (NEP). </w:t>
      </w:r>
      <w:r w:rsidR="00C065AC" w:rsidRPr="00347420">
        <w:rPr>
          <w:rFonts w:ascii="Times New Roman" w:hAnsi="Times New Roman" w:cs="Times New Roman"/>
          <w:i/>
          <w:sz w:val="24"/>
          <w:szCs w:val="24"/>
        </w:rPr>
        <w:t>Grosso modo</w:t>
      </w:r>
      <w:r w:rsidR="00C065AC" w:rsidRPr="00347420">
        <w:rPr>
          <w:rFonts w:ascii="Times New Roman" w:hAnsi="Times New Roman" w:cs="Times New Roman"/>
          <w:sz w:val="24"/>
          <w:szCs w:val="24"/>
        </w:rPr>
        <w:t>, t</w:t>
      </w:r>
      <w:r w:rsidRPr="00347420">
        <w:rPr>
          <w:rFonts w:ascii="Times New Roman" w:hAnsi="Times New Roman" w:cs="Times New Roman"/>
          <w:sz w:val="24"/>
          <w:szCs w:val="24"/>
        </w:rPr>
        <w:t xml:space="preserve">rata-se de uma agenda de pesquisa que surge na passagem dos anos 1950 para a década seguinte. A premissa básica da NEP </w:t>
      </w:r>
      <w:r w:rsidR="00F62B2F" w:rsidRPr="00347420">
        <w:rPr>
          <w:rFonts w:ascii="Times New Roman" w:hAnsi="Times New Roman" w:cs="Times New Roman"/>
          <w:sz w:val="24"/>
          <w:szCs w:val="24"/>
        </w:rPr>
        <w:t>é a</w:t>
      </w:r>
      <w:r w:rsidR="00C065AC" w:rsidRPr="00347420">
        <w:rPr>
          <w:rFonts w:ascii="Times New Roman" w:hAnsi="Times New Roman" w:cs="Times New Roman"/>
          <w:sz w:val="24"/>
          <w:szCs w:val="24"/>
        </w:rPr>
        <w:t xml:space="preserve"> da</w:t>
      </w:r>
      <w:r w:rsidR="00F62B2F" w:rsidRPr="00347420">
        <w:rPr>
          <w:rFonts w:ascii="Times New Roman" w:hAnsi="Times New Roman" w:cs="Times New Roman"/>
          <w:sz w:val="24"/>
          <w:szCs w:val="24"/>
        </w:rPr>
        <w:t xml:space="preserve"> democracia como </w:t>
      </w:r>
      <w:r w:rsidR="00854EF1" w:rsidRPr="00347420">
        <w:rPr>
          <w:rFonts w:ascii="Times New Roman" w:hAnsi="Times New Roman" w:cs="Times New Roman"/>
          <w:sz w:val="24"/>
          <w:szCs w:val="24"/>
        </w:rPr>
        <w:t xml:space="preserve">o </w:t>
      </w:r>
      <w:r w:rsidR="00F62B2F" w:rsidRPr="00347420">
        <w:rPr>
          <w:rFonts w:ascii="Times New Roman" w:hAnsi="Times New Roman" w:cs="Times New Roman"/>
          <w:sz w:val="24"/>
          <w:szCs w:val="24"/>
        </w:rPr>
        <w:t xml:space="preserve">regime político </w:t>
      </w:r>
      <w:r w:rsidR="00854EF1" w:rsidRPr="00347420">
        <w:rPr>
          <w:rFonts w:ascii="Times New Roman" w:hAnsi="Times New Roman" w:cs="Times New Roman"/>
          <w:sz w:val="24"/>
          <w:szCs w:val="24"/>
        </w:rPr>
        <w:t>no qual</w:t>
      </w:r>
      <w:r w:rsidR="00F62B2F" w:rsidRPr="00347420">
        <w:rPr>
          <w:rFonts w:ascii="Times New Roman" w:hAnsi="Times New Roman" w:cs="Times New Roman"/>
          <w:sz w:val="24"/>
          <w:szCs w:val="24"/>
        </w:rPr>
        <w:t xml:space="preserve"> o cidadão é </w:t>
      </w:r>
      <w:r w:rsidR="00854EF1" w:rsidRPr="00347420">
        <w:rPr>
          <w:rFonts w:ascii="Times New Roman" w:hAnsi="Times New Roman" w:cs="Times New Roman"/>
          <w:sz w:val="24"/>
          <w:szCs w:val="24"/>
        </w:rPr>
        <w:t>“</w:t>
      </w:r>
      <w:r w:rsidR="00F62B2F" w:rsidRPr="00347420">
        <w:rPr>
          <w:rFonts w:ascii="Times New Roman" w:hAnsi="Times New Roman" w:cs="Times New Roman"/>
          <w:sz w:val="24"/>
          <w:szCs w:val="24"/>
        </w:rPr>
        <w:t>ouvido</w:t>
      </w:r>
      <w:r w:rsidR="00854EF1" w:rsidRPr="00347420">
        <w:rPr>
          <w:rFonts w:ascii="Times New Roman" w:hAnsi="Times New Roman" w:cs="Times New Roman"/>
          <w:sz w:val="24"/>
          <w:szCs w:val="24"/>
        </w:rPr>
        <w:t>”</w:t>
      </w:r>
      <w:r w:rsidR="00F62B2F" w:rsidRPr="00347420">
        <w:rPr>
          <w:rFonts w:ascii="Times New Roman" w:hAnsi="Times New Roman" w:cs="Times New Roman"/>
          <w:sz w:val="24"/>
          <w:szCs w:val="24"/>
        </w:rPr>
        <w:t xml:space="preserve"> </w:t>
      </w:r>
      <w:r w:rsidR="00854EF1" w:rsidRPr="00347420">
        <w:rPr>
          <w:rFonts w:ascii="Times New Roman" w:hAnsi="Times New Roman" w:cs="Times New Roman"/>
          <w:sz w:val="24"/>
          <w:szCs w:val="24"/>
        </w:rPr>
        <w:t>em relação a</w:t>
      </w:r>
      <w:r w:rsidR="00F62B2F" w:rsidRPr="00347420">
        <w:rPr>
          <w:rFonts w:ascii="Times New Roman" w:hAnsi="Times New Roman" w:cs="Times New Roman"/>
          <w:sz w:val="24"/>
          <w:szCs w:val="24"/>
        </w:rPr>
        <w:t xml:space="preserve"> suas preferências </w:t>
      </w:r>
      <w:r w:rsidR="00F62B2F" w:rsidRPr="00347420">
        <w:rPr>
          <w:rFonts w:ascii="Times New Roman" w:hAnsi="Times New Roman" w:cs="Times New Roman"/>
          <w:sz w:val="24"/>
          <w:szCs w:val="24"/>
        </w:rPr>
        <w:lastRenderedPageBreak/>
        <w:t xml:space="preserve">em termos </w:t>
      </w:r>
      <w:r w:rsidR="00854EF1" w:rsidRPr="00347420">
        <w:rPr>
          <w:rFonts w:ascii="Times New Roman" w:hAnsi="Times New Roman" w:cs="Times New Roman"/>
          <w:sz w:val="24"/>
          <w:szCs w:val="24"/>
        </w:rPr>
        <w:t>políticas públicas e escolhe seus representantes</w:t>
      </w:r>
      <w:r w:rsidR="00F62B2F" w:rsidRPr="00347420">
        <w:rPr>
          <w:rFonts w:ascii="Times New Roman" w:hAnsi="Times New Roman" w:cs="Times New Roman"/>
          <w:sz w:val="24"/>
          <w:szCs w:val="24"/>
        </w:rPr>
        <w:t>.</w:t>
      </w:r>
      <w:r w:rsidRPr="00347420">
        <w:rPr>
          <w:rFonts w:ascii="Times New Roman" w:hAnsi="Times New Roman" w:cs="Times New Roman"/>
          <w:sz w:val="24"/>
          <w:szCs w:val="24"/>
        </w:rPr>
        <w:t xml:space="preserve"> </w:t>
      </w:r>
      <w:r w:rsidR="00F62B2F" w:rsidRPr="00347420">
        <w:rPr>
          <w:rFonts w:ascii="Times New Roman" w:hAnsi="Times New Roman" w:cs="Times New Roman"/>
          <w:sz w:val="24"/>
          <w:szCs w:val="24"/>
        </w:rPr>
        <w:t>A</w:t>
      </w:r>
      <w:r w:rsidR="00854EF1" w:rsidRPr="00347420">
        <w:rPr>
          <w:rFonts w:ascii="Times New Roman" w:hAnsi="Times New Roman" w:cs="Times New Roman"/>
          <w:sz w:val="24"/>
          <w:szCs w:val="24"/>
        </w:rPr>
        <w:t>ssim, a NEP, enquanto agenda</w:t>
      </w:r>
      <w:r w:rsidR="00D51B64" w:rsidRPr="00347420">
        <w:rPr>
          <w:rFonts w:ascii="Times New Roman" w:hAnsi="Times New Roman" w:cs="Times New Roman"/>
          <w:sz w:val="24"/>
          <w:szCs w:val="24"/>
        </w:rPr>
        <w:t>,</w:t>
      </w:r>
      <w:r w:rsidR="00854EF1" w:rsidRPr="00347420">
        <w:rPr>
          <w:rFonts w:ascii="Times New Roman" w:hAnsi="Times New Roman" w:cs="Times New Roman"/>
          <w:sz w:val="24"/>
          <w:szCs w:val="24"/>
        </w:rPr>
        <w:t xml:space="preserve"> preocupa-se com as escolhas dos eleitores e representantes</w:t>
      </w:r>
      <w:r w:rsidR="00F62B2F" w:rsidRPr="00347420">
        <w:rPr>
          <w:rFonts w:ascii="Times New Roman" w:hAnsi="Times New Roman" w:cs="Times New Roman"/>
          <w:sz w:val="24"/>
          <w:szCs w:val="24"/>
        </w:rPr>
        <w:t xml:space="preserve"> </w:t>
      </w:r>
      <w:r w:rsidR="00854EF1" w:rsidRPr="00347420">
        <w:rPr>
          <w:rFonts w:ascii="Times New Roman" w:hAnsi="Times New Roman" w:cs="Times New Roman"/>
          <w:sz w:val="24"/>
          <w:szCs w:val="24"/>
        </w:rPr>
        <w:t>(BRENAN; BUCHANNAN, 2000)</w:t>
      </w:r>
      <w:r w:rsidR="00D51B64" w:rsidRPr="00347420">
        <w:rPr>
          <w:rFonts w:ascii="Times New Roman" w:hAnsi="Times New Roman" w:cs="Times New Roman"/>
          <w:sz w:val="24"/>
          <w:szCs w:val="24"/>
        </w:rPr>
        <w:t>.</w:t>
      </w:r>
    </w:p>
    <w:p w:rsidR="00126429" w:rsidRPr="00347420" w:rsidRDefault="00D51B64"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hAnsi="Times New Roman" w:cs="Times New Roman"/>
          <w:sz w:val="24"/>
          <w:szCs w:val="24"/>
        </w:rPr>
        <w:t>Para a abordagem, o</w:t>
      </w:r>
      <w:r w:rsidR="001543D9" w:rsidRPr="00347420">
        <w:rPr>
          <w:rFonts w:ascii="Times New Roman" w:hAnsi="Times New Roman" w:cs="Times New Roman"/>
          <w:sz w:val="24"/>
          <w:szCs w:val="24"/>
        </w:rPr>
        <w:t xml:space="preserve"> eleitor escolhe seu voto a partir de suas </w:t>
      </w:r>
      <w:r w:rsidRPr="00347420">
        <w:rPr>
          <w:rFonts w:ascii="Times New Roman" w:hAnsi="Times New Roman" w:cs="Times New Roman"/>
          <w:sz w:val="24"/>
          <w:szCs w:val="24"/>
        </w:rPr>
        <w:t>preferências</w:t>
      </w:r>
      <w:r w:rsidR="001543D9" w:rsidRPr="00347420">
        <w:rPr>
          <w:rFonts w:ascii="Times New Roman" w:hAnsi="Times New Roman" w:cs="Times New Roman"/>
          <w:sz w:val="24"/>
          <w:szCs w:val="24"/>
        </w:rPr>
        <w:t xml:space="preserve"> por bens e serviços públicos</w:t>
      </w:r>
      <w:r w:rsidRPr="00347420">
        <w:rPr>
          <w:rFonts w:ascii="Times New Roman" w:hAnsi="Times New Roman" w:cs="Times New Roman"/>
          <w:sz w:val="24"/>
          <w:szCs w:val="24"/>
        </w:rPr>
        <w:t xml:space="preserve"> – </w:t>
      </w:r>
      <w:r w:rsidR="001543D9" w:rsidRPr="00347420">
        <w:rPr>
          <w:rFonts w:ascii="Times New Roman" w:hAnsi="Times New Roman" w:cs="Times New Roman"/>
          <w:sz w:val="24"/>
          <w:szCs w:val="24"/>
        </w:rPr>
        <w:t xml:space="preserve">e </w:t>
      </w:r>
      <w:r w:rsidRPr="00347420">
        <w:rPr>
          <w:rFonts w:ascii="Times New Roman" w:hAnsi="Times New Roman" w:cs="Times New Roman"/>
          <w:sz w:val="24"/>
          <w:szCs w:val="24"/>
        </w:rPr>
        <w:t>de</w:t>
      </w:r>
      <w:r w:rsidR="001543D9" w:rsidRPr="00347420">
        <w:rPr>
          <w:rFonts w:ascii="Times New Roman" w:hAnsi="Times New Roman" w:cs="Times New Roman"/>
          <w:sz w:val="24"/>
          <w:szCs w:val="24"/>
        </w:rPr>
        <w:t xml:space="preserve"> sua disposição marginal </w:t>
      </w:r>
      <w:r w:rsidRPr="00347420">
        <w:rPr>
          <w:rFonts w:ascii="Times New Roman" w:hAnsi="Times New Roman" w:cs="Times New Roman"/>
          <w:sz w:val="24"/>
          <w:szCs w:val="24"/>
        </w:rPr>
        <w:t>a</w:t>
      </w:r>
      <w:r w:rsidR="001543D9" w:rsidRPr="00347420">
        <w:rPr>
          <w:rFonts w:ascii="Times New Roman" w:hAnsi="Times New Roman" w:cs="Times New Roman"/>
          <w:sz w:val="24"/>
          <w:szCs w:val="24"/>
        </w:rPr>
        <w:t xml:space="preserve"> paga</w:t>
      </w:r>
      <w:r w:rsidRPr="00347420">
        <w:rPr>
          <w:rFonts w:ascii="Times New Roman" w:hAnsi="Times New Roman" w:cs="Times New Roman"/>
          <w:sz w:val="24"/>
          <w:szCs w:val="24"/>
        </w:rPr>
        <w:t>r por eles</w:t>
      </w:r>
      <w:r w:rsidR="001543D9" w:rsidRPr="00347420">
        <w:rPr>
          <w:rFonts w:ascii="Times New Roman" w:hAnsi="Times New Roman" w:cs="Times New Roman"/>
          <w:sz w:val="24"/>
          <w:szCs w:val="24"/>
        </w:rPr>
        <w:t xml:space="preserve"> (GRUBER, 2009). A demanda do eleitor pode</w:t>
      </w:r>
      <w:r w:rsidRPr="00347420">
        <w:rPr>
          <w:rFonts w:ascii="Times New Roman" w:hAnsi="Times New Roman" w:cs="Times New Roman"/>
          <w:sz w:val="24"/>
          <w:szCs w:val="24"/>
        </w:rPr>
        <w:t>ria</w:t>
      </w:r>
      <w:r w:rsidR="001543D9" w:rsidRPr="00347420">
        <w:rPr>
          <w:rFonts w:ascii="Times New Roman" w:hAnsi="Times New Roman" w:cs="Times New Roman"/>
          <w:sz w:val="24"/>
          <w:szCs w:val="24"/>
        </w:rPr>
        <w:t xml:space="preserve"> ser estimada </w:t>
      </w:r>
      <w:r w:rsidRPr="00347420">
        <w:rPr>
          <w:rFonts w:ascii="Times New Roman" w:hAnsi="Times New Roman" w:cs="Times New Roman"/>
          <w:sz w:val="24"/>
          <w:szCs w:val="24"/>
        </w:rPr>
        <w:t>por</w:t>
      </w:r>
      <w:r w:rsidR="00FB758A" w:rsidRPr="00347420">
        <w:rPr>
          <w:rFonts w:ascii="Times New Roman" w:hAnsi="Times New Roman" w:cs="Times New Roman"/>
          <w:sz w:val="24"/>
          <w:szCs w:val="24"/>
        </w:rPr>
        <w:t xml:space="preserve"> </w:t>
      </w:r>
      <w:r w:rsidRPr="00347420">
        <w:rPr>
          <w:rFonts w:ascii="Times New Roman" w:hAnsi="Times New Roman" w:cs="Times New Roman"/>
          <w:sz w:val="24"/>
          <w:szCs w:val="24"/>
        </w:rPr>
        <w:t xml:space="preserve">meio de </w:t>
      </w:r>
      <w:r w:rsidR="00FB758A" w:rsidRPr="00347420">
        <w:rPr>
          <w:rFonts w:ascii="Times New Roman" w:hAnsi="Times New Roman" w:cs="Times New Roman"/>
          <w:sz w:val="24"/>
          <w:szCs w:val="24"/>
        </w:rPr>
        <w:t xml:space="preserve">uma função </w:t>
      </w:r>
      <w:r w:rsidR="001543D9" w:rsidRPr="00347420">
        <w:rPr>
          <w:rFonts w:ascii="Times New Roman" w:hAnsi="Times New Roman" w:cs="Times New Roman"/>
          <w:sz w:val="24"/>
          <w:szCs w:val="24"/>
        </w:rPr>
        <w:t>na qual ele</w:t>
      </w:r>
      <w:r w:rsidR="00FB758A" w:rsidRPr="00347420">
        <w:rPr>
          <w:rFonts w:ascii="Times New Roman" w:hAnsi="Times New Roman" w:cs="Times New Roman"/>
          <w:sz w:val="24"/>
          <w:szCs w:val="24"/>
        </w:rPr>
        <w:t xml:space="preserve"> revela</w:t>
      </w:r>
      <w:r w:rsidRPr="00347420">
        <w:rPr>
          <w:rFonts w:ascii="Times New Roman" w:hAnsi="Times New Roman" w:cs="Times New Roman"/>
          <w:sz w:val="24"/>
          <w:szCs w:val="24"/>
        </w:rPr>
        <w:t xml:space="preserve"> suas</w:t>
      </w:r>
      <w:r w:rsidR="00FB758A" w:rsidRPr="00347420">
        <w:rPr>
          <w:rFonts w:ascii="Times New Roman" w:hAnsi="Times New Roman" w:cs="Times New Roman"/>
          <w:sz w:val="24"/>
          <w:szCs w:val="24"/>
        </w:rPr>
        <w:t xml:space="preserve"> preferências periodicamente </w:t>
      </w:r>
      <w:r w:rsidR="001543D9" w:rsidRPr="00347420">
        <w:rPr>
          <w:rFonts w:ascii="Times New Roman" w:hAnsi="Times New Roman" w:cs="Times New Roman"/>
          <w:sz w:val="24"/>
          <w:szCs w:val="24"/>
        </w:rPr>
        <w:t>(SHOVEN</w:t>
      </w:r>
      <w:r w:rsidRPr="00347420">
        <w:rPr>
          <w:rFonts w:ascii="Times New Roman" w:hAnsi="Times New Roman" w:cs="Times New Roman"/>
          <w:sz w:val="24"/>
          <w:szCs w:val="24"/>
        </w:rPr>
        <w:t>;</w:t>
      </w:r>
      <w:r w:rsidR="001543D9" w:rsidRPr="00347420">
        <w:rPr>
          <w:rFonts w:ascii="Times New Roman" w:hAnsi="Times New Roman" w:cs="Times New Roman"/>
          <w:sz w:val="24"/>
          <w:szCs w:val="24"/>
        </w:rPr>
        <w:t xml:space="preserve"> WHALLEY, 2003).</w:t>
      </w:r>
      <w:r w:rsidR="0080104A" w:rsidRPr="00347420">
        <w:rPr>
          <w:rFonts w:ascii="Times New Roman" w:hAnsi="Times New Roman" w:cs="Times New Roman"/>
          <w:sz w:val="24"/>
          <w:szCs w:val="24"/>
        </w:rPr>
        <w:t xml:space="preserve"> </w:t>
      </w:r>
      <w:r w:rsidRPr="00347420">
        <w:rPr>
          <w:rFonts w:ascii="Times New Roman" w:hAnsi="Times New Roman" w:cs="Times New Roman"/>
          <w:sz w:val="24"/>
          <w:szCs w:val="24"/>
        </w:rPr>
        <w:t>A</w:t>
      </w:r>
      <w:r w:rsidR="0080104A" w:rsidRPr="00347420">
        <w:rPr>
          <w:rFonts w:ascii="Times New Roman" w:hAnsi="Times New Roman" w:cs="Times New Roman"/>
          <w:sz w:val="24"/>
          <w:szCs w:val="24"/>
        </w:rPr>
        <w:t xml:space="preserve"> função de demanda</w:t>
      </w:r>
      <w:r w:rsidR="00F327E0" w:rsidRPr="00347420">
        <w:rPr>
          <w:rFonts w:ascii="Times New Roman" w:hAnsi="Times New Roman" w:cs="Times New Roman"/>
          <w:sz w:val="24"/>
          <w:szCs w:val="24"/>
        </w:rPr>
        <w:t xml:space="preserve">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G</m:t>
            </m:r>
          </m:e>
        </m:d>
      </m:oMath>
      <w:r w:rsidR="0080104A" w:rsidRPr="00347420">
        <w:rPr>
          <w:rFonts w:ascii="Times New Roman" w:hAnsi="Times New Roman" w:cs="Times New Roman"/>
          <w:sz w:val="24"/>
          <w:szCs w:val="24"/>
        </w:rPr>
        <w:t xml:space="preserve"> do eleitor por bens públicos</w:t>
      </w:r>
      <w:r w:rsidRPr="00347420">
        <w:rPr>
          <w:rFonts w:ascii="Times New Roman" w:hAnsi="Times New Roman" w:cs="Times New Roman"/>
          <w:sz w:val="24"/>
          <w:szCs w:val="24"/>
        </w:rPr>
        <w:t xml:space="preserve"> (</w:t>
      </w:r>
      <m:oMath>
        <m:r>
          <w:rPr>
            <w:rFonts w:ascii="Cambria Math" w:hAnsi="Cambria Math" w:cs="Times New Roman"/>
            <w:sz w:val="24"/>
            <w:szCs w:val="24"/>
          </w:rPr>
          <m:t>G</m:t>
        </m:r>
      </m:oMath>
      <w:r w:rsidRPr="00347420">
        <w:rPr>
          <w:rFonts w:ascii="Times New Roman" w:eastAsiaTheme="minorEastAsia" w:hAnsi="Times New Roman" w:cs="Times New Roman"/>
          <w:sz w:val="24"/>
          <w:szCs w:val="24"/>
        </w:rPr>
        <w:t>)</w:t>
      </w:r>
      <w:r w:rsidR="00F327E0" w:rsidRPr="00347420">
        <w:rPr>
          <w:rFonts w:ascii="Times New Roman" w:hAnsi="Times New Roman" w:cs="Times New Roman"/>
          <w:sz w:val="24"/>
          <w:szCs w:val="24"/>
        </w:rPr>
        <w:t xml:space="preserve"> depende da renda d</w:t>
      </w:r>
      <w:r w:rsidRPr="00347420">
        <w:rPr>
          <w:rFonts w:ascii="Times New Roman" w:hAnsi="Times New Roman" w:cs="Times New Roman"/>
          <w:sz w:val="24"/>
          <w:szCs w:val="24"/>
        </w:rPr>
        <w:t>o</w:t>
      </w:r>
      <w:r w:rsidR="00F327E0" w:rsidRPr="00347420">
        <w:rPr>
          <w:rFonts w:ascii="Times New Roman" w:hAnsi="Times New Roman" w:cs="Times New Roman"/>
          <w:sz w:val="24"/>
          <w:szCs w:val="24"/>
        </w:rPr>
        <w:t xml:space="preserve"> eleitor </w:t>
      </w:r>
      <w:r w:rsidRPr="00347420">
        <w:rPr>
          <w:rFonts w:ascii="Times New Roman" w:hAnsi="Times New Roman" w:cs="Times New Roman"/>
          <w:sz w:val="24"/>
          <w:szCs w:val="24"/>
        </w:rPr>
        <w:t>(</w:t>
      </w:r>
      <m:oMath>
        <m:r>
          <w:rPr>
            <w:rFonts w:ascii="Cambria Math" w:hAnsi="Cambria Math" w:cs="Times New Roman"/>
            <w:sz w:val="24"/>
            <w:szCs w:val="24"/>
          </w:rPr>
          <m:t>W</m:t>
        </m:r>
      </m:oMath>
      <w:r w:rsidRPr="00347420">
        <w:rPr>
          <w:rFonts w:ascii="Times New Roman" w:eastAsiaTheme="minorEastAsia" w:hAnsi="Times New Roman" w:cs="Times New Roman"/>
          <w:sz w:val="24"/>
          <w:szCs w:val="24"/>
        </w:rPr>
        <w:t>) e</w:t>
      </w:r>
      <w:r w:rsidR="00F327E0" w:rsidRPr="00347420">
        <w:rPr>
          <w:rFonts w:ascii="Times New Roman" w:eastAsiaTheme="minorEastAsia" w:hAnsi="Times New Roman" w:cs="Times New Roman"/>
          <w:sz w:val="24"/>
          <w:szCs w:val="24"/>
        </w:rPr>
        <w:t xml:space="preserve"> da quantidade </w:t>
      </w:r>
      <w:r w:rsidRPr="00347420">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N</m:t>
        </m:r>
      </m:oMath>
      <w:r w:rsidRPr="00347420">
        <w:rPr>
          <w:rFonts w:ascii="Times New Roman" w:eastAsiaTheme="minorEastAsia" w:hAnsi="Times New Roman" w:cs="Times New Roman"/>
          <w:sz w:val="24"/>
          <w:szCs w:val="24"/>
        </w:rPr>
        <w:t>)</w:t>
      </w:r>
      <w:r w:rsidR="00F327E0" w:rsidRPr="00347420">
        <w:rPr>
          <w:rFonts w:ascii="Times New Roman" w:eastAsiaTheme="minorEastAsia" w:hAnsi="Times New Roman" w:cs="Times New Roman"/>
          <w:sz w:val="24"/>
          <w:szCs w:val="24"/>
        </w:rPr>
        <w:t xml:space="preserve"> de bens</w:t>
      </w:r>
      <w:r w:rsidRPr="00347420">
        <w:rPr>
          <w:rFonts w:ascii="Times New Roman" w:eastAsiaTheme="minorEastAsia" w:hAnsi="Times New Roman" w:cs="Times New Roman"/>
          <w:sz w:val="24"/>
          <w:szCs w:val="24"/>
        </w:rPr>
        <w:t xml:space="preserve"> e serviços ofertados</w:t>
      </w:r>
      <w:r w:rsidR="00F327E0" w:rsidRPr="00347420">
        <w:rPr>
          <w:rFonts w:ascii="Times New Roman" w:eastAsiaTheme="minorEastAsia" w:hAnsi="Times New Roman" w:cs="Times New Roman"/>
          <w:sz w:val="24"/>
          <w:szCs w:val="24"/>
        </w:rPr>
        <w:t xml:space="preserve"> p</w:t>
      </w:r>
      <w:r w:rsidRPr="00347420">
        <w:rPr>
          <w:rFonts w:ascii="Times New Roman" w:eastAsiaTheme="minorEastAsia" w:hAnsi="Times New Roman" w:cs="Times New Roman"/>
          <w:sz w:val="24"/>
          <w:szCs w:val="24"/>
        </w:rPr>
        <w:t>u</w:t>
      </w:r>
      <w:r w:rsidR="00F327E0" w:rsidRPr="00347420">
        <w:rPr>
          <w:rFonts w:ascii="Times New Roman" w:eastAsiaTheme="minorEastAsia" w:hAnsi="Times New Roman" w:cs="Times New Roman"/>
          <w:sz w:val="24"/>
          <w:szCs w:val="24"/>
        </w:rPr>
        <w:t>blic</w:t>
      </w:r>
      <w:r w:rsidRPr="00347420">
        <w:rPr>
          <w:rFonts w:ascii="Times New Roman" w:eastAsiaTheme="minorEastAsia" w:hAnsi="Times New Roman" w:cs="Times New Roman"/>
          <w:sz w:val="24"/>
          <w:szCs w:val="24"/>
        </w:rPr>
        <w:t>amente</w:t>
      </w:r>
      <w:r w:rsidR="00F327E0" w:rsidRPr="00347420">
        <w:rPr>
          <w:rFonts w:ascii="Times New Roman" w:eastAsiaTheme="minorEastAsia" w:hAnsi="Times New Roman" w:cs="Times New Roman"/>
          <w:sz w:val="24"/>
          <w:szCs w:val="24"/>
        </w:rPr>
        <w:t xml:space="preserve">, além do </w:t>
      </w:r>
      <w:r w:rsidRPr="00347420">
        <w:rPr>
          <w:rFonts w:ascii="Times New Roman" w:eastAsiaTheme="minorEastAsia" w:hAnsi="Times New Roman" w:cs="Times New Roman"/>
          <w:sz w:val="24"/>
          <w:szCs w:val="24"/>
        </w:rPr>
        <w:t xml:space="preserve">próprio </w:t>
      </w:r>
      <w:r w:rsidR="00F327E0" w:rsidRPr="00347420">
        <w:rPr>
          <w:rFonts w:ascii="Times New Roman" w:eastAsiaTheme="minorEastAsia" w:hAnsi="Times New Roman" w:cs="Times New Roman"/>
          <w:sz w:val="24"/>
          <w:szCs w:val="24"/>
        </w:rPr>
        <w:t>preço pago por e</w:t>
      </w:r>
      <w:r w:rsidRPr="00347420">
        <w:rPr>
          <w:rFonts w:ascii="Times New Roman" w:eastAsiaTheme="minorEastAsia" w:hAnsi="Times New Roman" w:cs="Times New Roman"/>
          <w:sz w:val="24"/>
          <w:szCs w:val="24"/>
        </w:rPr>
        <w:t>l</w:t>
      </w:r>
      <w:r w:rsidR="00F327E0" w:rsidRPr="00347420">
        <w:rPr>
          <w:rFonts w:ascii="Times New Roman" w:eastAsiaTheme="minorEastAsia" w:hAnsi="Times New Roman" w:cs="Times New Roman"/>
          <w:sz w:val="24"/>
          <w:szCs w:val="24"/>
        </w:rPr>
        <w:t>es</w:t>
      </w:r>
      <w:r w:rsidRPr="0034742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oMath>
      <w:r w:rsidRPr="00347420">
        <w:rPr>
          <w:rFonts w:ascii="Times New Roman" w:eastAsiaTheme="minorEastAsia" w:hAnsi="Times New Roman" w:cs="Times New Roman"/>
          <w:sz w:val="24"/>
          <w:szCs w:val="24"/>
        </w:rPr>
        <w:t>)</w:t>
      </w:r>
      <w:r w:rsidR="00F327E0"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Supondo uma</w:t>
      </w:r>
      <w:r w:rsidR="00F327E0" w:rsidRPr="00347420">
        <w:rPr>
          <w:rFonts w:ascii="Times New Roman" w:eastAsiaTheme="minorEastAsia" w:hAnsi="Times New Roman" w:cs="Times New Roman"/>
          <w:sz w:val="24"/>
          <w:szCs w:val="24"/>
        </w:rPr>
        <w:t xml:space="preserve"> economia </w:t>
      </w:r>
      <w:proofErr w:type="spellStart"/>
      <w:r w:rsidR="00F327E0" w:rsidRPr="00347420">
        <w:rPr>
          <w:rFonts w:ascii="Times New Roman" w:eastAsiaTheme="minorEastAsia" w:hAnsi="Times New Roman" w:cs="Times New Roman"/>
          <w:sz w:val="24"/>
          <w:szCs w:val="24"/>
        </w:rPr>
        <w:t>walrasiana</w:t>
      </w:r>
      <w:proofErr w:type="spellEnd"/>
      <w:r w:rsidR="00F327E0" w:rsidRPr="00347420">
        <w:rPr>
          <w:rFonts w:ascii="Times New Roman" w:eastAsiaTheme="minorEastAsia" w:hAnsi="Times New Roman" w:cs="Times New Roman"/>
          <w:sz w:val="24"/>
          <w:szCs w:val="24"/>
        </w:rPr>
        <w:t>, a função é não negativa, contínua</w:t>
      </w:r>
      <w:r w:rsidRPr="00347420">
        <w:rPr>
          <w:rFonts w:ascii="Times New Roman" w:eastAsiaTheme="minorEastAsia" w:hAnsi="Times New Roman" w:cs="Times New Roman"/>
          <w:sz w:val="24"/>
          <w:szCs w:val="24"/>
        </w:rPr>
        <w:t>,</w:t>
      </w:r>
      <w:r w:rsidR="00F327E0" w:rsidRPr="00347420">
        <w:rPr>
          <w:rFonts w:ascii="Times New Roman" w:eastAsiaTheme="minorEastAsia" w:hAnsi="Times New Roman" w:cs="Times New Roman"/>
          <w:sz w:val="24"/>
          <w:szCs w:val="24"/>
        </w:rPr>
        <w:t xml:space="preserve"> linear de grau zero</w:t>
      </w:r>
      <w:r w:rsidR="009C00F8" w:rsidRPr="00347420">
        <w:rPr>
          <w:rFonts w:ascii="Times New Roman" w:eastAsiaTheme="minorEastAsia" w:hAnsi="Times New Roman" w:cs="Times New Roman"/>
          <w:sz w:val="24"/>
          <w:szCs w:val="24"/>
        </w:rPr>
        <w:t>,</w:t>
      </w:r>
      <w:r w:rsidR="00F327E0" w:rsidRPr="00347420">
        <w:rPr>
          <w:rFonts w:ascii="Times New Roman" w:eastAsiaTheme="minorEastAsia" w:hAnsi="Times New Roman" w:cs="Times New Roman"/>
          <w:sz w:val="24"/>
          <w:szCs w:val="24"/>
        </w:rPr>
        <w:t xml:space="preserve"> assum</w:t>
      </w:r>
      <w:r w:rsidR="009C00F8" w:rsidRPr="00347420">
        <w:rPr>
          <w:rFonts w:ascii="Times New Roman" w:eastAsiaTheme="minorEastAsia" w:hAnsi="Times New Roman" w:cs="Times New Roman"/>
          <w:sz w:val="24"/>
          <w:szCs w:val="24"/>
        </w:rPr>
        <w:t>indo</w:t>
      </w:r>
      <w:r w:rsidR="00F327E0" w:rsidRPr="00347420">
        <w:rPr>
          <w:rFonts w:ascii="Times New Roman" w:eastAsiaTheme="minorEastAsia" w:hAnsi="Times New Roman" w:cs="Times New Roman"/>
          <w:sz w:val="24"/>
          <w:szCs w:val="24"/>
        </w:rPr>
        <w:t xml:space="preserve"> o formato</w:t>
      </w:r>
      <w:r w:rsidRPr="00347420">
        <w:rPr>
          <w:rFonts w:ascii="Times New Roman" w:eastAsiaTheme="minorEastAsia" w:hAnsi="Times New Roman" w:cs="Times New Roman"/>
          <w:sz w:val="24"/>
          <w:szCs w:val="24"/>
        </w:rPr>
        <w:t xml:space="preserve"> da equação (1)</w:t>
      </w:r>
      <w:r w:rsidR="009C00F8" w:rsidRPr="00347420">
        <w:rPr>
          <w:rFonts w:ascii="Times New Roman" w:eastAsiaTheme="minorEastAsia" w:hAnsi="Times New Roman" w:cs="Times New Roman"/>
          <w:sz w:val="24"/>
          <w:szCs w:val="24"/>
        </w:rPr>
        <w:t>. É possível supor, ainda, que a demanda é crescente. Tal concepção é antiga no debate econômico, remetendo à “Lei” de Wagner (1890), segundo a qual a demanda por bens e serviços públicos cresce mais do que a renda privada. O eleitor, portanto, prefere mais serviços públicos à menos.</w:t>
      </w:r>
    </w:p>
    <w:p w:rsidR="00D51B64" w:rsidRPr="00347420" w:rsidRDefault="00D51B64" w:rsidP="00C065AC">
      <w:pPr>
        <w:spacing w:after="0" w:line="240" w:lineRule="auto"/>
        <w:ind w:firstLine="567"/>
        <w:jc w:val="both"/>
        <w:rPr>
          <w:rFonts w:ascii="Times New Roman" w:eastAsiaTheme="minorEastAsia" w:hAnsi="Times New Roman" w:cs="Times New Roman"/>
          <w:sz w:val="8"/>
          <w:szCs w:val="8"/>
        </w:rPr>
      </w:pPr>
    </w:p>
    <w:p w:rsidR="00F327E0" w:rsidRPr="00347420" w:rsidRDefault="00F327E0" w:rsidP="00D51B64">
      <w:p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e>
        </m:d>
        <m:r>
          <w:rPr>
            <w:rFonts w:ascii="Cambria Math" w:eastAsiaTheme="minorEastAsia" w:hAnsi="Cambria Math" w:cs="Times New Roman"/>
            <w:sz w:val="24"/>
            <w:szCs w:val="24"/>
          </w:rPr>
          <m:t>=N-WT</m:t>
        </m:r>
      </m:oMath>
      <w:r w:rsidR="00D51B6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(1)</w:t>
      </w:r>
    </w:p>
    <w:p w:rsidR="00D51B64" w:rsidRPr="00347420" w:rsidRDefault="00D51B64" w:rsidP="00C065AC">
      <w:pPr>
        <w:spacing w:after="0" w:line="240" w:lineRule="auto"/>
        <w:ind w:firstLine="567"/>
        <w:jc w:val="both"/>
        <w:rPr>
          <w:rFonts w:ascii="Times New Roman" w:eastAsiaTheme="minorEastAsia" w:hAnsi="Times New Roman" w:cs="Times New Roman"/>
          <w:sz w:val="8"/>
          <w:szCs w:val="8"/>
        </w:rPr>
      </w:pPr>
    </w:p>
    <w:p w:rsidR="00CB1D6C" w:rsidRPr="00347420" w:rsidRDefault="009C00F8" w:rsidP="00BA56FE">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E</w:t>
      </w:r>
      <w:r w:rsidR="00B96189" w:rsidRPr="00347420">
        <w:rPr>
          <w:rFonts w:ascii="Times New Roman" w:eastAsiaTheme="minorEastAsia" w:hAnsi="Times New Roman" w:cs="Times New Roman"/>
          <w:sz w:val="24"/>
          <w:szCs w:val="24"/>
        </w:rPr>
        <w:t xml:space="preserve">stabelecidas as </w:t>
      </w:r>
      <w:r w:rsidRPr="00347420">
        <w:rPr>
          <w:rFonts w:ascii="Times New Roman" w:eastAsiaTheme="minorEastAsia" w:hAnsi="Times New Roman" w:cs="Times New Roman"/>
          <w:sz w:val="24"/>
          <w:szCs w:val="24"/>
        </w:rPr>
        <w:t xml:space="preserve">premissas das </w:t>
      </w:r>
      <w:r w:rsidR="00B96189" w:rsidRPr="00347420">
        <w:rPr>
          <w:rFonts w:ascii="Times New Roman" w:eastAsiaTheme="minorEastAsia" w:hAnsi="Times New Roman" w:cs="Times New Roman"/>
          <w:sz w:val="24"/>
          <w:szCs w:val="24"/>
        </w:rPr>
        <w:t xml:space="preserve">preferências do eleitor, </w:t>
      </w:r>
      <w:r w:rsidRPr="00347420">
        <w:rPr>
          <w:rFonts w:ascii="Times New Roman" w:eastAsiaTheme="minorEastAsia" w:hAnsi="Times New Roman" w:cs="Times New Roman"/>
          <w:sz w:val="24"/>
          <w:szCs w:val="24"/>
        </w:rPr>
        <w:t>é importante</w:t>
      </w:r>
      <w:r w:rsidR="00B96189"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voltar a atenção ao</w:t>
      </w:r>
      <w:r w:rsidR="00B96189" w:rsidRPr="00347420">
        <w:rPr>
          <w:rFonts w:ascii="Times New Roman" w:eastAsiaTheme="minorEastAsia" w:hAnsi="Times New Roman" w:cs="Times New Roman"/>
          <w:sz w:val="24"/>
          <w:szCs w:val="24"/>
        </w:rPr>
        <w:t xml:space="preserve"> processo de escolhas</w:t>
      </w:r>
      <w:r w:rsidRPr="00347420">
        <w:rPr>
          <w:rFonts w:ascii="Times New Roman" w:eastAsiaTheme="minorEastAsia" w:hAnsi="Times New Roman" w:cs="Times New Roman"/>
          <w:sz w:val="24"/>
          <w:szCs w:val="24"/>
        </w:rPr>
        <w:t xml:space="preserve"> públicas</w:t>
      </w:r>
      <w:r w:rsidR="0024116E" w:rsidRPr="00347420">
        <w:rPr>
          <w:rFonts w:ascii="Times New Roman" w:eastAsiaTheme="minorEastAsia" w:hAnsi="Times New Roman" w:cs="Times New Roman"/>
          <w:sz w:val="24"/>
          <w:szCs w:val="24"/>
        </w:rPr>
        <w:t>, que envolvem eleitores e representantes</w:t>
      </w:r>
      <w:r w:rsidR="00B96189" w:rsidRPr="00347420">
        <w:rPr>
          <w:rFonts w:ascii="Times New Roman" w:eastAsiaTheme="minorEastAsia" w:hAnsi="Times New Roman" w:cs="Times New Roman"/>
          <w:sz w:val="24"/>
          <w:szCs w:val="24"/>
        </w:rPr>
        <w:t>.</w:t>
      </w:r>
      <w:r w:rsidR="00480E96"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Os eleitores escolhem</w:t>
      </w:r>
      <w:r w:rsidR="00480E96" w:rsidRPr="00347420">
        <w:rPr>
          <w:rFonts w:ascii="Times New Roman" w:eastAsiaTheme="minorEastAsia" w:hAnsi="Times New Roman" w:cs="Times New Roman"/>
          <w:sz w:val="24"/>
          <w:szCs w:val="24"/>
        </w:rPr>
        <w:t xml:space="preserve"> leva</w:t>
      </w:r>
      <w:r w:rsidRPr="00347420">
        <w:rPr>
          <w:rFonts w:ascii="Times New Roman" w:eastAsiaTheme="minorEastAsia" w:hAnsi="Times New Roman" w:cs="Times New Roman"/>
          <w:sz w:val="24"/>
          <w:szCs w:val="24"/>
        </w:rPr>
        <w:t>ndo</w:t>
      </w:r>
      <w:r w:rsidR="00480E96" w:rsidRPr="00347420">
        <w:rPr>
          <w:rFonts w:ascii="Times New Roman" w:eastAsiaTheme="minorEastAsia" w:hAnsi="Times New Roman" w:cs="Times New Roman"/>
          <w:sz w:val="24"/>
          <w:szCs w:val="24"/>
        </w:rPr>
        <w:t xml:space="preserve"> em conta suas preferências </w:t>
      </w:r>
      <w:r w:rsidRPr="00347420">
        <w:rPr>
          <w:rFonts w:ascii="Times New Roman" w:eastAsiaTheme="minorEastAsia" w:hAnsi="Times New Roman" w:cs="Times New Roman"/>
          <w:sz w:val="24"/>
          <w:szCs w:val="24"/>
        </w:rPr>
        <w:t xml:space="preserve">– </w:t>
      </w:r>
      <w:r w:rsidR="00480E96" w:rsidRPr="00347420">
        <w:rPr>
          <w:rFonts w:ascii="Times New Roman" w:eastAsiaTheme="minorEastAsia" w:hAnsi="Times New Roman" w:cs="Times New Roman"/>
          <w:sz w:val="24"/>
          <w:szCs w:val="24"/>
        </w:rPr>
        <w:t xml:space="preserve">reveladas </w:t>
      </w:r>
      <w:r w:rsidR="0024116E" w:rsidRPr="00347420">
        <w:rPr>
          <w:rFonts w:ascii="Times New Roman" w:eastAsiaTheme="minorEastAsia" w:hAnsi="Times New Roman" w:cs="Times New Roman"/>
          <w:sz w:val="24"/>
          <w:szCs w:val="24"/>
        </w:rPr>
        <w:t>pelo</w:t>
      </w:r>
      <w:r w:rsidR="00480E96" w:rsidRPr="00347420">
        <w:rPr>
          <w:rFonts w:ascii="Times New Roman" w:eastAsiaTheme="minorEastAsia" w:hAnsi="Times New Roman" w:cs="Times New Roman"/>
          <w:sz w:val="24"/>
          <w:szCs w:val="24"/>
        </w:rPr>
        <w:t xml:space="preserve"> voto</w:t>
      </w:r>
      <w:r w:rsidRPr="00347420">
        <w:rPr>
          <w:rFonts w:ascii="Times New Roman" w:eastAsiaTheme="minorEastAsia" w:hAnsi="Times New Roman" w:cs="Times New Roman"/>
          <w:sz w:val="24"/>
          <w:szCs w:val="24"/>
        </w:rPr>
        <w:t xml:space="preserve"> – e</w:t>
      </w:r>
      <w:r w:rsidR="00480E96" w:rsidRPr="00347420">
        <w:rPr>
          <w:rFonts w:ascii="Times New Roman" w:eastAsiaTheme="minorEastAsia" w:hAnsi="Times New Roman" w:cs="Times New Roman"/>
          <w:sz w:val="24"/>
          <w:szCs w:val="24"/>
        </w:rPr>
        <w:t xml:space="preserve"> disposiç</w:t>
      </w:r>
      <w:r w:rsidRPr="00347420">
        <w:rPr>
          <w:rFonts w:ascii="Times New Roman" w:eastAsiaTheme="minorEastAsia" w:hAnsi="Times New Roman" w:cs="Times New Roman"/>
          <w:sz w:val="24"/>
          <w:szCs w:val="24"/>
        </w:rPr>
        <w:t>ões</w:t>
      </w:r>
      <w:r w:rsidR="00480E96" w:rsidRPr="00347420">
        <w:rPr>
          <w:rFonts w:ascii="Times New Roman" w:eastAsiaTheme="minorEastAsia" w:hAnsi="Times New Roman" w:cs="Times New Roman"/>
          <w:sz w:val="24"/>
          <w:szCs w:val="24"/>
        </w:rPr>
        <w:t xml:space="preserve"> </w:t>
      </w:r>
      <w:r w:rsidR="0024116E" w:rsidRPr="00347420">
        <w:rPr>
          <w:rFonts w:ascii="Times New Roman" w:eastAsiaTheme="minorEastAsia" w:hAnsi="Times New Roman" w:cs="Times New Roman"/>
          <w:sz w:val="24"/>
          <w:szCs w:val="24"/>
        </w:rPr>
        <w:t xml:space="preserve">marginais </w:t>
      </w:r>
      <w:r w:rsidR="00480E96" w:rsidRPr="00347420">
        <w:rPr>
          <w:rFonts w:ascii="Times New Roman" w:eastAsiaTheme="minorEastAsia" w:hAnsi="Times New Roman" w:cs="Times New Roman"/>
          <w:sz w:val="24"/>
          <w:szCs w:val="24"/>
        </w:rPr>
        <w:t>a paga</w:t>
      </w:r>
      <w:r w:rsidRPr="00347420">
        <w:rPr>
          <w:rFonts w:ascii="Times New Roman" w:eastAsiaTheme="minorEastAsia" w:hAnsi="Times New Roman" w:cs="Times New Roman"/>
          <w:sz w:val="24"/>
          <w:szCs w:val="24"/>
        </w:rPr>
        <w:t>r</w:t>
      </w:r>
      <w:r w:rsidR="00480E96" w:rsidRPr="00347420">
        <w:rPr>
          <w:rFonts w:ascii="Times New Roman" w:eastAsiaTheme="minorEastAsia" w:hAnsi="Times New Roman" w:cs="Times New Roman"/>
          <w:sz w:val="24"/>
          <w:szCs w:val="24"/>
        </w:rPr>
        <w:t>.</w:t>
      </w:r>
      <w:r w:rsidR="0024116E" w:rsidRPr="00347420">
        <w:rPr>
          <w:rFonts w:ascii="Times New Roman" w:eastAsiaTheme="minorEastAsia" w:hAnsi="Times New Roman" w:cs="Times New Roman"/>
          <w:sz w:val="24"/>
          <w:szCs w:val="24"/>
        </w:rPr>
        <w:t xml:space="preserve"> Os representantes, por sua vez, motivados pela maximização de oportunidades eleitorais, tomam decisões em termos de políticas visando ao atendimento das preferências</w:t>
      </w:r>
      <w:r w:rsidR="00480E96" w:rsidRPr="00347420">
        <w:rPr>
          <w:rFonts w:ascii="Times New Roman" w:eastAsiaTheme="minorEastAsia" w:hAnsi="Times New Roman" w:cs="Times New Roman"/>
          <w:sz w:val="24"/>
          <w:szCs w:val="24"/>
        </w:rPr>
        <w:t xml:space="preserve"> do eleitor mediano</w:t>
      </w:r>
      <w:r w:rsidR="0024116E" w:rsidRPr="00347420">
        <w:rPr>
          <w:rFonts w:ascii="Times New Roman" w:eastAsiaTheme="minorEastAsia" w:hAnsi="Times New Roman" w:cs="Times New Roman"/>
          <w:sz w:val="24"/>
          <w:szCs w:val="24"/>
        </w:rPr>
        <w:t xml:space="preserve"> (ou da maioria)</w:t>
      </w:r>
      <w:r w:rsidR="00480E96" w:rsidRPr="00347420">
        <w:rPr>
          <w:rFonts w:ascii="Times New Roman" w:eastAsiaTheme="minorEastAsia" w:hAnsi="Times New Roman" w:cs="Times New Roman"/>
          <w:sz w:val="24"/>
          <w:szCs w:val="24"/>
        </w:rPr>
        <w:t>, ao menor custo possível (</w:t>
      </w:r>
      <w:r w:rsidR="0024116E" w:rsidRPr="00347420">
        <w:rPr>
          <w:rFonts w:ascii="Times New Roman" w:eastAsiaTheme="minorEastAsia" w:hAnsi="Times New Roman" w:cs="Times New Roman"/>
          <w:sz w:val="24"/>
          <w:szCs w:val="24"/>
        </w:rPr>
        <w:t xml:space="preserve">TULLOCK, 1959; </w:t>
      </w:r>
      <w:r w:rsidR="00480E96" w:rsidRPr="00347420">
        <w:rPr>
          <w:rFonts w:ascii="Times New Roman" w:eastAsiaTheme="minorEastAsia" w:hAnsi="Times New Roman" w:cs="Times New Roman"/>
          <w:sz w:val="24"/>
          <w:szCs w:val="24"/>
        </w:rPr>
        <w:t>CANDIDO JÚNIOR, 2001).</w:t>
      </w:r>
      <w:r w:rsidR="004C6321" w:rsidRPr="00347420">
        <w:rPr>
          <w:rFonts w:ascii="Times New Roman" w:eastAsiaTheme="minorEastAsia" w:hAnsi="Times New Roman" w:cs="Times New Roman"/>
          <w:sz w:val="24"/>
          <w:szCs w:val="24"/>
        </w:rPr>
        <w:t xml:space="preserve"> Tal</w:t>
      </w:r>
      <w:r w:rsidR="00BA56FE" w:rsidRPr="00347420">
        <w:rPr>
          <w:rFonts w:ascii="Times New Roman" w:eastAsiaTheme="minorEastAsia" w:hAnsi="Times New Roman" w:cs="Times New Roman"/>
          <w:sz w:val="24"/>
          <w:szCs w:val="24"/>
        </w:rPr>
        <w:t xml:space="preserve"> fato implica que toda divergência do custo mínimo </w:t>
      </w:r>
      <w:r w:rsidR="0024116E" w:rsidRPr="00347420">
        <w:rPr>
          <w:rFonts w:ascii="Times New Roman" w:eastAsiaTheme="minorEastAsia" w:hAnsi="Times New Roman" w:cs="Times New Roman"/>
          <w:sz w:val="24"/>
          <w:szCs w:val="24"/>
        </w:rPr>
        <w:t>representa</w:t>
      </w:r>
      <w:r w:rsidR="00CB1D6C" w:rsidRPr="00347420">
        <w:rPr>
          <w:rFonts w:ascii="Times New Roman" w:eastAsiaTheme="minorEastAsia" w:hAnsi="Times New Roman" w:cs="Times New Roman"/>
          <w:sz w:val="24"/>
          <w:szCs w:val="24"/>
        </w:rPr>
        <w:t xml:space="preserve"> </w:t>
      </w:r>
      <w:r w:rsidR="0024116E" w:rsidRPr="00347420">
        <w:rPr>
          <w:rFonts w:ascii="Times New Roman" w:eastAsiaTheme="minorEastAsia" w:hAnsi="Times New Roman" w:cs="Times New Roman"/>
          <w:sz w:val="24"/>
          <w:szCs w:val="24"/>
        </w:rPr>
        <w:t>um</w:t>
      </w:r>
      <w:r w:rsidR="00CB1D6C" w:rsidRPr="00347420">
        <w:rPr>
          <w:rFonts w:ascii="Times New Roman" w:eastAsiaTheme="minorEastAsia" w:hAnsi="Times New Roman" w:cs="Times New Roman"/>
          <w:sz w:val="24"/>
          <w:szCs w:val="24"/>
        </w:rPr>
        <w:t>a ação ineficiente</w:t>
      </w:r>
      <w:r w:rsidR="0024116E" w:rsidRPr="00347420">
        <w:rPr>
          <w:rFonts w:ascii="Times New Roman" w:eastAsiaTheme="minorEastAsia" w:hAnsi="Times New Roman" w:cs="Times New Roman"/>
          <w:sz w:val="24"/>
          <w:szCs w:val="24"/>
        </w:rPr>
        <w:t xml:space="preserve"> do governo</w:t>
      </w:r>
      <w:r w:rsidR="00CB1D6C" w:rsidRPr="00347420">
        <w:rPr>
          <w:rFonts w:ascii="Times New Roman" w:eastAsiaTheme="minorEastAsia" w:hAnsi="Times New Roman" w:cs="Times New Roman"/>
          <w:sz w:val="24"/>
          <w:szCs w:val="24"/>
        </w:rPr>
        <w:t xml:space="preserve">. </w:t>
      </w:r>
      <w:r w:rsidR="00BA56FE" w:rsidRPr="00347420">
        <w:rPr>
          <w:rFonts w:ascii="Times New Roman" w:eastAsiaTheme="minorEastAsia" w:hAnsi="Times New Roman" w:cs="Times New Roman"/>
          <w:sz w:val="24"/>
          <w:szCs w:val="24"/>
        </w:rPr>
        <w:t>Para</w:t>
      </w:r>
      <w:r w:rsidR="0024116E" w:rsidRPr="00347420">
        <w:rPr>
          <w:rFonts w:ascii="Times New Roman" w:eastAsiaTheme="minorEastAsia" w:hAnsi="Times New Roman" w:cs="Times New Roman"/>
          <w:sz w:val="24"/>
          <w:szCs w:val="24"/>
        </w:rPr>
        <w:t xml:space="preserve"> a</w:t>
      </w:r>
      <w:r w:rsidR="00CB1D6C" w:rsidRPr="00347420">
        <w:rPr>
          <w:rFonts w:ascii="Times New Roman" w:eastAsiaTheme="minorEastAsia" w:hAnsi="Times New Roman" w:cs="Times New Roman"/>
          <w:sz w:val="24"/>
          <w:szCs w:val="24"/>
        </w:rPr>
        <w:t xml:space="preserve"> NEP</w:t>
      </w:r>
      <w:r w:rsidR="0024116E" w:rsidRPr="00347420">
        <w:rPr>
          <w:rFonts w:ascii="Times New Roman" w:eastAsiaTheme="minorEastAsia" w:hAnsi="Times New Roman" w:cs="Times New Roman"/>
          <w:sz w:val="24"/>
          <w:szCs w:val="24"/>
        </w:rPr>
        <w:t>,</w:t>
      </w:r>
      <w:r w:rsidR="00CB1D6C" w:rsidRPr="00347420">
        <w:rPr>
          <w:rFonts w:ascii="Times New Roman" w:eastAsiaTheme="minorEastAsia" w:hAnsi="Times New Roman" w:cs="Times New Roman"/>
          <w:sz w:val="24"/>
          <w:szCs w:val="24"/>
        </w:rPr>
        <w:t xml:space="preserve"> </w:t>
      </w:r>
      <w:r w:rsidR="00BA56FE" w:rsidRPr="00347420">
        <w:rPr>
          <w:rFonts w:ascii="Times New Roman" w:eastAsiaTheme="minorEastAsia" w:hAnsi="Times New Roman" w:cs="Times New Roman"/>
          <w:sz w:val="24"/>
          <w:szCs w:val="24"/>
        </w:rPr>
        <w:t>este é</w:t>
      </w:r>
      <w:r w:rsidR="00CB1D6C" w:rsidRPr="00347420">
        <w:rPr>
          <w:rFonts w:ascii="Times New Roman" w:eastAsiaTheme="minorEastAsia" w:hAnsi="Times New Roman" w:cs="Times New Roman"/>
          <w:sz w:val="24"/>
          <w:szCs w:val="24"/>
        </w:rPr>
        <w:t xml:space="preserve"> um caso clássico de falhas de governos. Estas consistem </w:t>
      </w:r>
      <w:r w:rsidR="00BA56FE" w:rsidRPr="00347420">
        <w:rPr>
          <w:rFonts w:ascii="Times New Roman" w:eastAsiaTheme="minorEastAsia" w:hAnsi="Times New Roman" w:cs="Times New Roman"/>
          <w:sz w:val="24"/>
          <w:szCs w:val="24"/>
        </w:rPr>
        <w:t>na</w:t>
      </w:r>
      <w:r w:rsidR="00CB1D6C" w:rsidRPr="00347420">
        <w:rPr>
          <w:rFonts w:ascii="Times New Roman" w:eastAsiaTheme="minorEastAsia" w:hAnsi="Times New Roman" w:cs="Times New Roman"/>
          <w:sz w:val="24"/>
          <w:szCs w:val="24"/>
        </w:rPr>
        <w:t xml:space="preserve"> impos</w:t>
      </w:r>
      <w:r w:rsidR="00BA56FE" w:rsidRPr="00347420">
        <w:rPr>
          <w:rFonts w:ascii="Times New Roman" w:eastAsiaTheme="minorEastAsia" w:hAnsi="Times New Roman" w:cs="Times New Roman"/>
          <w:sz w:val="24"/>
          <w:szCs w:val="24"/>
        </w:rPr>
        <w:t>ição de ônus</w:t>
      </w:r>
      <w:r w:rsidR="00CB1D6C" w:rsidRPr="00347420">
        <w:rPr>
          <w:rFonts w:ascii="Times New Roman" w:eastAsiaTheme="minorEastAsia" w:hAnsi="Times New Roman" w:cs="Times New Roman"/>
          <w:sz w:val="24"/>
          <w:szCs w:val="24"/>
        </w:rPr>
        <w:t xml:space="preserve"> para a população, que paga mais por um</w:t>
      </w:r>
      <w:r w:rsidR="00BA56FE" w:rsidRPr="00347420">
        <w:rPr>
          <w:rFonts w:ascii="Times New Roman" w:eastAsiaTheme="minorEastAsia" w:hAnsi="Times New Roman" w:cs="Times New Roman"/>
          <w:sz w:val="24"/>
          <w:szCs w:val="24"/>
        </w:rPr>
        <w:t xml:space="preserve"> bem ou</w:t>
      </w:r>
      <w:r w:rsidR="00CB1D6C" w:rsidRPr="00347420">
        <w:rPr>
          <w:rFonts w:ascii="Times New Roman" w:eastAsiaTheme="minorEastAsia" w:hAnsi="Times New Roman" w:cs="Times New Roman"/>
          <w:sz w:val="24"/>
          <w:szCs w:val="24"/>
        </w:rPr>
        <w:t xml:space="preserve"> serviço público, mas recebe menos. </w:t>
      </w:r>
    </w:p>
    <w:p w:rsidR="00AB0A86" w:rsidRPr="00347420" w:rsidRDefault="00BA56FE"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A</w:t>
      </w:r>
      <w:r w:rsidR="007F6FE9" w:rsidRPr="00347420">
        <w:rPr>
          <w:rFonts w:ascii="Times New Roman" w:eastAsiaTheme="minorEastAsia" w:hAnsi="Times New Roman" w:cs="Times New Roman"/>
          <w:sz w:val="24"/>
          <w:szCs w:val="24"/>
        </w:rPr>
        <w:t xml:space="preserve"> presença destas ineficiências nas democracias </w:t>
      </w:r>
      <w:r w:rsidRPr="00347420">
        <w:rPr>
          <w:rFonts w:ascii="Times New Roman" w:eastAsiaTheme="minorEastAsia" w:hAnsi="Times New Roman" w:cs="Times New Roman"/>
          <w:sz w:val="24"/>
          <w:szCs w:val="24"/>
        </w:rPr>
        <w:t>é atribuída, em grande,</w:t>
      </w:r>
      <w:r w:rsidR="007F6FE9" w:rsidRPr="00347420">
        <w:rPr>
          <w:rFonts w:ascii="Times New Roman" w:eastAsiaTheme="minorEastAsia" w:hAnsi="Times New Roman" w:cs="Times New Roman"/>
          <w:sz w:val="24"/>
          <w:szCs w:val="24"/>
        </w:rPr>
        <w:t xml:space="preserve"> à ação d</w:t>
      </w:r>
      <w:r w:rsidRPr="00347420">
        <w:rPr>
          <w:rFonts w:ascii="Times New Roman" w:eastAsiaTheme="minorEastAsia" w:hAnsi="Times New Roman" w:cs="Times New Roman"/>
          <w:sz w:val="24"/>
          <w:szCs w:val="24"/>
        </w:rPr>
        <w:t>e</w:t>
      </w:r>
      <w:r w:rsidR="007F6FE9" w:rsidRPr="00347420">
        <w:rPr>
          <w:rFonts w:ascii="Times New Roman" w:eastAsiaTheme="minorEastAsia" w:hAnsi="Times New Roman" w:cs="Times New Roman"/>
          <w:sz w:val="24"/>
          <w:szCs w:val="24"/>
        </w:rPr>
        <w:t xml:space="preserve"> </w:t>
      </w:r>
      <w:proofErr w:type="spellStart"/>
      <w:r w:rsidR="007F6FE9" w:rsidRPr="00347420">
        <w:rPr>
          <w:rFonts w:ascii="Times New Roman" w:eastAsiaTheme="minorEastAsia" w:hAnsi="Times New Roman" w:cs="Times New Roman"/>
          <w:i/>
          <w:sz w:val="24"/>
          <w:szCs w:val="24"/>
        </w:rPr>
        <w:t>rent</w:t>
      </w:r>
      <w:proofErr w:type="spellEnd"/>
      <w:r w:rsidR="007F6FE9" w:rsidRPr="00347420">
        <w:rPr>
          <w:rFonts w:ascii="Times New Roman" w:eastAsiaTheme="minorEastAsia" w:hAnsi="Times New Roman" w:cs="Times New Roman"/>
          <w:i/>
          <w:sz w:val="24"/>
          <w:szCs w:val="24"/>
        </w:rPr>
        <w:t xml:space="preserve"> </w:t>
      </w:r>
      <w:proofErr w:type="spellStart"/>
      <w:r w:rsidR="007F6FE9" w:rsidRPr="00347420">
        <w:rPr>
          <w:rFonts w:ascii="Times New Roman" w:eastAsiaTheme="minorEastAsia" w:hAnsi="Times New Roman" w:cs="Times New Roman"/>
          <w:i/>
          <w:sz w:val="24"/>
          <w:szCs w:val="24"/>
        </w:rPr>
        <w:t>seekings</w:t>
      </w:r>
      <w:proofErr w:type="spellEnd"/>
      <w:r w:rsidRPr="00347420">
        <w:rPr>
          <w:rFonts w:ascii="Times New Roman" w:eastAsiaTheme="minorEastAsia" w:hAnsi="Times New Roman" w:cs="Times New Roman"/>
          <w:sz w:val="24"/>
          <w:szCs w:val="24"/>
        </w:rPr>
        <w:t xml:space="preserve">: </w:t>
      </w:r>
      <w:r w:rsidR="00C808F8" w:rsidRPr="00347420">
        <w:rPr>
          <w:rFonts w:ascii="Times New Roman" w:eastAsiaTheme="minorEastAsia" w:hAnsi="Times New Roman" w:cs="Times New Roman"/>
          <w:sz w:val="24"/>
          <w:szCs w:val="24"/>
        </w:rPr>
        <w:t>agentes cuja motivação é auferir lucro econômico e se valem de sua</w:t>
      </w:r>
      <w:r w:rsidRPr="00347420">
        <w:rPr>
          <w:rFonts w:ascii="Times New Roman" w:eastAsiaTheme="minorEastAsia" w:hAnsi="Times New Roman" w:cs="Times New Roman"/>
          <w:sz w:val="24"/>
          <w:szCs w:val="24"/>
        </w:rPr>
        <w:t>s</w:t>
      </w:r>
      <w:r w:rsidR="00C808F8" w:rsidRPr="00347420">
        <w:rPr>
          <w:rFonts w:ascii="Times New Roman" w:eastAsiaTheme="minorEastAsia" w:hAnsi="Times New Roman" w:cs="Times New Roman"/>
          <w:sz w:val="24"/>
          <w:szCs w:val="24"/>
        </w:rPr>
        <w:t xml:space="preserve"> relaç</w:t>
      </w:r>
      <w:r w:rsidRPr="00347420">
        <w:rPr>
          <w:rFonts w:ascii="Times New Roman" w:eastAsiaTheme="minorEastAsia" w:hAnsi="Times New Roman" w:cs="Times New Roman"/>
          <w:sz w:val="24"/>
          <w:szCs w:val="24"/>
        </w:rPr>
        <w:t>ões</w:t>
      </w:r>
      <w:r w:rsidR="00C808F8" w:rsidRPr="00347420">
        <w:rPr>
          <w:rFonts w:ascii="Times New Roman" w:eastAsiaTheme="minorEastAsia" w:hAnsi="Times New Roman" w:cs="Times New Roman"/>
          <w:sz w:val="24"/>
          <w:szCs w:val="24"/>
        </w:rPr>
        <w:t xml:space="preserve"> com o setor público para atingir tal objetivo</w:t>
      </w:r>
      <w:r w:rsidRPr="00347420">
        <w:rPr>
          <w:rFonts w:ascii="Times New Roman" w:eastAsiaTheme="minorEastAsia" w:hAnsi="Times New Roman" w:cs="Times New Roman"/>
          <w:sz w:val="24"/>
          <w:szCs w:val="24"/>
        </w:rPr>
        <w:t xml:space="preserve"> (KRUEGUER, 1974)</w:t>
      </w:r>
      <w:r w:rsidR="00C808F8" w:rsidRPr="00347420">
        <w:rPr>
          <w:rFonts w:ascii="Times New Roman" w:eastAsiaTheme="minorEastAsia" w:hAnsi="Times New Roman" w:cs="Times New Roman"/>
          <w:sz w:val="24"/>
          <w:szCs w:val="24"/>
        </w:rPr>
        <w:t xml:space="preserve">. A manifestação dos </w:t>
      </w:r>
      <w:proofErr w:type="spellStart"/>
      <w:r w:rsidR="00C808F8" w:rsidRPr="00347420">
        <w:rPr>
          <w:rFonts w:ascii="Times New Roman" w:eastAsiaTheme="minorEastAsia" w:hAnsi="Times New Roman" w:cs="Times New Roman"/>
          <w:i/>
          <w:sz w:val="24"/>
          <w:szCs w:val="24"/>
        </w:rPr>
        <w:t>rent</w:t>
      </w:r>
      <w:proofErr w:type="spellEnd"/>
      <w:r w:rsidR="00C808F8" w:rsidRPr="00347420">
        <w:rPr>
          <w:rFonts w:ascii="Times New Roman" w:eastAsiaTheme="minorEastAsia" w:hAnsi="Times New Roman" w:cs="Times New Roman"/>
          <w:i/>
          <w:sz w:val="24"/>
          <w:szCs w:val="24"/>
        </w:rPr>
        <w:t xml:space="preserve"> </w:t>
      </w:r>
      <w:proofErr w:type="spellStart"/>
      <w:r w:rsidR="00C808F8" w:rsidRPr="00347420">
        <w:rPr>
          <w:rFonts w:ascii="Times New Roman" w:eastAsiaTheme="minorEastAsia" w:hAnsi="Times New Roman" w:cs="Times New Roman"/>
          <w:i/>
          <w:sz w:val="24"/>
          <w:szCs w:val="24"/>
        </w:rPr>
        <w:t>seekings</w:t>
      </w:r>
      <w:proofErr w:type="spellEnd"/>
      <w:r w:rsidR="00C808F8" w:rsidRPr="00347420">
        <w:rPr>
          <w:rFonts w:ascii="Times New Roman" w:eastAsiaTheme="minorEastAsia" w:hAnsi="Times New Roman" w:cs="Times New Roman"/>
          <w:sz w:val="24"/>
          <w:szCs w:val="24"/>
        </w:rPr>
        <w:t>, se dá por duas vias:</w:t>
      </w:r>
      <w:r w:rsidRPr="00347420">
        <w:rPr>
          <w:rFonts w:ascii="Times New Roman" w:eastAsiaTheme="minorEastAsia" w:hAnsi="Times New Roman" w:cs="Times New Roman"/>
          <w:sz w:val="24"/>
          <w:szCs w:val="24"/>
        </w:rPr>
        <w:t xml:space="preserve"> i)</w:t>
      </w:r>
      <w:r w:rsidR="00C808F8" w:rsidRPr="00347420">
        <w:rPr>
          <w:rFonts w:ascii="Times New Roman" w:eastAsiaTheme="minorEastAsia" w:hAnsi="Times New Roman" w:cs="Times New Roman"/>
          <w:sz w:val="24"/>
          <w:szCs w:val="24"/>
        </w:rPr>
        <w:t xml:space="preserve"> da corrupção</w:t>
      </w:r>
      <w:r w:rsidRPr="00347420">
        <w:rPr>
          <w:rFonts w:ascii="Times New Roman" w:eastAsiaTheme="minorEastAsia" w:hAnsi="Times New Roman" w:cs="Times New Roman"/>
          <w:sz w:val="24"/>
          <w:szCs w:val="24"/>
        </w:rPr>
        <w:t>;</w:t>
      </w:r>
      <w:r w:rsidR="00C808F8" w:rsidRPr="00347420">
        <w:rPr>
          <w:rFonts w:ascii="Times New Roman" w:eastAsiaTheme="minorEastAsia" w:hAnsi="Times New Roman" w:cs="Times New Roman"/>
          <w:sz w:val="24"/>
          <w:szCs w:val="24"/>
        </w:rPr>
        <w:t xml:space="preserve"> e </w:t>
      </w:r>
      <w:proofErr w:type="spellStart"/>
      <w:r w:rsidRPr="00347420">
        <w:rPr>
          <w:rFonts w:ascii="Times New Roman" w:eastAsiaTheme="minorEastAsia" w:hAnsi="Times New Roman" w:cs="Times New Roman"/>
          <w:sz w:val="24"/>
          <w:szCs w:val="24"/>
        </w:rPr>
        <w:t>ii</w:t>
      </w:r>
      <w:proofErr w:type="spellEnd"/>
      <w:r w:rsidRPr="00347420">
        <w:rPr>
          <w:rFonts w:ascii="Times New Roman" w:eastAsiaTheme="minorEastAsia" w:hAnsi="Times New Roman" w:cs="Times New Roman"/>
          <w:sz w:val="24"/>
          <w:szCs w:val="24"/>
        </w:rPr>
        <w:t xml:space="preserve">) </w:t>
      </w:r>
      <w:r w:rsidR="00C808F8" w:rsidRPr="00347420">
        <w:rPr>
          <w:rFonts w:ascii="Times New Roman" w:eastAsiaTheme="minorEastAsia" w:hAnsi="Times New Roman" w:cs="Times New Roman"/>
          <w:sz w:val="24"/>
          <w:szCs w:val="24"/>
        </w:rPr>
        <w:t>da captura (</w:t>
      </w:r>
      <w:r w:rsidRPr="00347420">
        <w:rPr>
          <w:rFonts w:ascii="Times New Roman" w:eastAsiaTheme="minorEastAsia" w:hAnsi="Times New Roman" w:cs="Times New Roman"/>
          <w:sz w:val="24"/>
          <w:szCs w:val="24"/>
        </w:rPr>
        <w:t xml:space="preserve">ROSE-ACKERMAN, 1978; </w:t>
      </w:r>
      <w:r w:rsidR="00C808F8" w:rsidRPr="00347420">
        <w:rPr>
          <w:rFonts w:ascii="Times New Roman" w:eastAsiaTheme="minorEastAsia" w:hAnsi="Times New Roman" w:cs="Times New Roman"/>
          <w:sz w:val="24"/>
          <w:szCs w:val="24"/>
        </w:rPr>
        <w:t>BARDHAN</w:t>
      </w:r>
      <w:r w:rsidRPr="00347420">
        <w:rPr>
          <w:rFonts w:ascii="Times New Roman" w:eastAsiaTheme="minorEastAsia" w:hAnsi="Times New Roman" w:cs="Times New Roman"/>
          <w:sz w:val="24"/>
          <w:szCs w:val="24"/>
        </w:rPr>
        <w:t>;</w:t>
      </w:r>
      <w:r w:rsidR="00C808F8" w:rsidRPr="00347420">
        <w:rPr>
          <w:rFonts w:ascii="Times New Roman" w:eastAsiaTheme="minorEastAsia" w:hAnsi="Times New Roman" w:cs="Times New Roman"/>
          <w:sz w:val="24"/>
          <w:szCs w:val="24"/>
        </w:rPr>
        <w:t xml:space="preserve"> MOOKHERJEE, 2000).</w:t>
      </w:r>
      <w:r w:rsidR="00DD6846" w:rsidRPr="00347420">
        <w:rPr>
          <w:rFonts w:ascii="Times New Roman" w:eastAsiaTheme="minorEastAsia" w:hAnsi="Times New Roman" w:cs="Times New Roman"/>
          <w:sz w:val="24"/>
          <w:szCs w:val="24"/>
        </w:rPr>
        <w:t xml:space="preserve"> </w:t>
      </w:r>
      <w:r w:rsidR="00AB0A86" w:rsidRPr="00347420">
        <w:rPr>
          <w:rFonts w:ascii="Times New Roman" w:eastAsiaTheme="minorEastAsia" w:hAnsi="Times New Roman" w:cs="Times New Roman"/>
          <w:sz w:val="24"/>
          <w:szCs w:val="24"/>
        </w:rPr>
        <w:t>A principal diferença entre est</w:t>
      </w:r>
      <w:r w:rsidRPr="00347420">
        <w:rPr>
          <w:rFonts w:ascii="Times New Roman" w:eastAsiaTheme="minorEastAsia" w:hAnsi="Times New Roman" w:cs="Times New Roman"/>
          <w:sz w:val="24"/>
          <w:szCs w:val="24"/>
        </w:rPr>
        <w:t>a</w:t>
      </w:r>
      <w:r w:rsidR="00AB0A86" w:rsidRPr="00347420">
        <w:rPr>
          <w:rFonts w:ascii="Times New Roman" w:eastAsiaTheme="minorEastAsia" w:hAnsi="Times New Roman" w:cs="Times New Roman"/>
          <w:sz w:val="24"/>
          <w:szCs w:val="24"/>
        </w:rPr>
        <w:t>s d</w:t>
      </w:r>
      <w:r w:rsidRPr="00347420">
        <w:rPr>
          <w:rFonts w:ascii="Times New Roman" w:eastAsiaTheme="minorEastAsia" w:hAnsi="Times New Roman" w:cs="Times New Roman"/>
          <w:sz w:val="24"/>
          <w:szCs w:val="24"/>
        </w:rPr>
        <w:t>uas</w:t>
      </w:r>
      <w:r w:rsidR="00AB0A86"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vias</w:t>
      </w:r>
      <w:r w:rsidR="00AB0A86" w:rsidRPr="00347420">
        <w:rPr>
          <w:rFonts w:ascii="Times New Roman" w:eastAsiaTheme="minorEastAsia" w:hAnsi="Times New Roman" w:cs="Times New Roman"/>
          <w:sz w:val="24"/>
          <w:szCs w:val="24"/>
        </w:rPr>
        <w:t xml:space="preserve"> consiste </w:t>
      </w:r>
      <w:r w:rsidRPr="00347420">
        <w:rPr>
          <w:rFonts w:ascii="Times New Roman" w:eastAsiaTheme="minorEastAsia" w:hAnsi="Times New Roman" w:cs="Times New Roman"/>
          <w:sz w:val="24"/>
          <w:szCs w:val="24"/>
        </w:rPr>
        <w:t>em</w:t>
      </w:r>
      <w:r w:rsidR="00AB0A86" w:rsidRPr="00347420">
        <w:rPr>
          <w:rFonts w:ascii="Times New Roman" w:eastAsiaTheme="minorEastAsia" w:hAnsi="Times New Roman" w:cs="Times New Roman"/>
          <w:sz w:val="24"/>
          <w:szCs w:val="24"/>
        </w:rPr>
        <w:t xml:space="preserve"> aç</w:t>
      </w:r>
      <w:r w:rsidRPr="00347420">
        <w:rPr>
          <w:rFonts w:ascii="Times New Roman" w:eastAsiaTheme="minorEastAsia" w:hAnsi="Times New Roman" w:cs="Times New Roman"/>
          <w:sz w:val="24"/>
          <w:szCs w:val="24"/>
        </w:rPr>
        <w:t>ões</w:t>
      </w:r>
      <w:r w:rsidR="00AB0A86" w:rsidRPr="00347420">
        <w:rPr>
          <w:rFonts w:ascii="Times New Roman" w:eastAsiaTheme="minorEastAsia" w:hAnsi="Times New Roman" w:cs="Times New Roman"/>
          <w:sz w:val="24"/>
          <w:szCs w:val="24"/>
        </w:rPr>
        <w:t xml:space="preserve"> à margem da lei no </w:t>
      </w:r>
      <w:r w:rsidR="00790EC7" w:rsidRPr="00347420">
        <w:rPr>
          <w:rFonts w:ascii="Times New Roman" w:eastAsiaTheme="minorEastAsia" w:hAnsi="Times New Roman" w:cs="Times New Roman"/>
          <w:sz w:val="24"/>
          <w:szCs w:val="24"/>
        </w:rPr>
        <w:t>caso da primeira;</w:t>
      </w:r>
      <w:r w:rsidR="00C53593" w:rsidRPr="00347420">
        <w:rPr>
          <w:rFonts w:ascii="Times New Roman" w:eastAsiaTheme="minorEastAsia" w:hAnsi="Times New Roman" w:cs="Times New Roman"/>
          <w:sz w:val="24"/>
          <w:szCs w:val="24"/>
        </w:rPr>
        <w:t xml:space="preserve"> </w:t>
      </w:r>
      <w:r w:rsidR="00790EC7" w:rsidRPr="00347420">
        <w:rPr>
          <w:rFonts w:ascii="Times New Roman" w:eastAsiaTheme="minorEastAsia" w:hAnsi="Times New Roman" w:cs="Times New Roman"/>
          <w:sz w:val="24"/>
          <w:szCs w:val="24"/>
        </w:rPr>
        <w:t>já na</w:t>
      </w:r>
      <w:r w:rsidR="00C53593" w:rsidRPr="00347420">
        <w:rPr>
          <w:rFonts w:ascii="Times New Roman" w:eastAsiaTheme="minorEastAsia" w:hAnsi="Times New Roman" w:cs="Times New Roman"/>
          <w:sz w:val="24"/>
          <w:szCs w:val="24"/>
        </w:rPr>
        <w:t xml:space="preserve"> segunda, tem-se a institucionalização das falhas de governo. </w:t>
      </w:r>
      <w:r w:rsidR="00790EC7" w:rsidRPr="00347420">
        <w:rPr>
          <w:rFonts w:ascii="Times New Roman" w:eastAsiaTheme="minorEastAsia" w:hAnsi="Times New Roman" w:cs="Times New Roman"/>
          <w:sz w:val="24"/>
          <w:szCs w:val="24"/>
        </w:rPr>
        <w:t>Assim</w:t>
      </w:r>
      <w:r w:rsidR="00C53593" w:rsidRPr="00347420">
        <w:rPr>
          <w:rFonts w:ascii="Times New Roman" w:eastAsiaTheme="minorEastAsia" w:hAnsi="Times New Roman" w:cs="Times New Roman"/>
          <w:sz w:val="24"/>
          <w:szCs w:val="24"/>
        </w:rPr>
        <w:t>, a captura</w:t>
      </w:r>
      <w:r w:rsidR="00790EC7" w:rsidRPr="00347420">
        <w:rPr>
          <w:rFonts w:ascii="Times New Roman" w:eastAsiaTheme="minorEastAsia" w:hAnsi="Times New Roman" w:cs="Times New Roman"/>
          <w:sz w:val="24"/>
          <w:szCs w:val="24"/>
        </w:rPr>
        <w:t xml:space="preserve"> tem</w:t>
      </w:r>
      <w:r w:rsidR="00C53593" w:rsidRPr="00347420">
        <w:rPr>
          <w:rFonts w:ascii="Times New Roman" w:eastAsiaTheme="minorEastAsia" w:hAnsi="Times New Roman" w:cs="Times New Roman"/>
          <w:sz w:val="24"/>
          <w:szCs w:val="24"/>
        </w:rPr>
        <w:t xml:space="preserve"> chancela legal</w:t>
      </w:r>
      <w:r w:rsidR="00790EC7" w:rsidRPr="00347420">
        <w:rPr>
          <w:rFonts w:ascii="Times New Roman" w:eastAsiaTheme="minorEastAsia" w:hAnsi="Times New Roman" w:cs="Times New Roman"/>
          <w:sz w:val="24"/>
          <w:szCs w:val="24"/>
        </w:rPr>
        <w:t xml:space="preserve"> e</w:t>
      </w:r>
      <w:r w:rsidR="00C53593" w:rsidRPr="00347420">
        <w:rPr>
          <w:rFonts w:ascii="Times New Roman" w:eastAsiaTheme="minorEastAsia" w:hAnsi="Times New Roman" w:cs="Times New Roman"/>
          <w:sz w:val="24"/>
          <w:szCs w:val="24"/>
        </w:rPr>
        <w:t xml:space="preserve"> </w:t>
      </w:r>
      <w:r w:rsidR="00790EC7" w:rsidRPr="00347420">
        <w:rPr>
          <w:rFonts w:ascii="Times New Roman" w:eastAsiaTheme="minorEastAsia" w:hAnsi="Times New Roman" w:cs="Times New Roman"/>
          <w:sz w:val="24"/>
          <w:szCs w:val="24"/>
        </w:rPr>
        <w:t>possibilita</w:t>
      </w:r>
      <w:r w:rsidR="00C53593" w:rsidRPr="00347420">
        <w:rPr>
          <w:rFonts w:ascii="Times New Roman" w:eastAsiaTheme="minorEastAsia" w:hAnsi="Times New Roman" w:cs="Times New Roman"/>
          <w:sz w:val="24"/>
          <w:szCs w:val="24"/>
        </w:rPr>
        <w:t xml:space="preserve"> a canalização de recursos p</w:t>
      </w:r>
      <w:r w:rsidR="00790EC7" w:rsidRPr="00347420">
        <w:rPr>
          <w:rFonts w:ascii="Times New Roman" w:eastAsiaTheme="minorEastAsia" w:hAnsi="Times New Roman" w:cs="Times New Roman"/>
          <w:sz w:val="24"/>
          <w:szCs w:val="24"/>
        </w:rPr>
        <w:t>a</w:t>
      </w:r>
      <w:r w:rsidR="00C53593" w:rsidRPr="00347420">
        <w:rPr>
          <w:rFonts w:ascii="Times New Roman" w:eastAsiaTheme="minorEastAsia" w:hAnsi="Times New Roman" w:cs="Times New Roman"/>
          <w:sz w:val="24"/>
          <w:szCs w:val="24"/>
        </w:rPr>
        <w:t>ra</w:t>
      </w:r>
      <w:r w:rsidR="00790EC7" w:rsidRPr="00347420">
        <w:rPr>
          <w:rFonts w:ascii="Times New Roman" w:eastAsiaTheme="minorEastAsia" w:hAnsi="Times New Roman" w:cs="Times New Roman"/>
          <w:sz w:val="24"/>
          <w:szCs w:val="24"/>
        </w:rPr>
        <w:t xml:space="preserve"> alguns</w:t>
      </w:r>
      <w:r w:rsidR="00C53593" w:rsidRPr="00347420">
        <w:rPr>
          <w:rFonts w:ascii="Times New Roman" w:eastAsiaTheme="minorEastAsia" w:hAnsi="Times New Roman" w:cs="Times New Roman"/>
          <w:sz w:val="24"/>
          <w:szCs w:val="24"/>
        </w:rPr>
        <w:t xml:space="preserve"> grupos minoritários em </w:t>
      </w:r>
      <w:r w:rsidR="00790EC7" w:rsidRPr="00347420">
        <w:rPr>
          <w:rFonts w:ascii="Times New Roman" w:eastAsiaTheme="minorEastAsia" w:hAnsi="Times New Roman" w:cs="Times New Roman"/>
          <w:sz w:val="24"/>
          <w:szCs w:val="24"/>
        </w:rPr>
        <w:t>detrimento</w:t>
      </w:r>
      <w:r w:rsidR="00C53593" w:rsidRPr="00347420">
        <w:rPr>
          <w:rFonts w:ascii="Times New Roman" w:eastAsiaTheme="minorEastAsia" w:hAnsi="Times New Roman" w:cs="Times New Roman"/>
          <w:sz w:val="24"/>
          <w:szCs w:val="24"/>
        </w:rPr>
        <w:t xml:space="preserve"> </w:t>
      </w:r>
      <w:r w:rsidR="00790EC7" w:rsidRPr="00347420">
        <w:rPr>
          <w:rFonts w:ascii="Times New Roman" w:eastAsiaTheme="minorEastAsia" w:hAnsi="Times New Roman" w:cs="Times New Roman"/>
          <w:sz w:val="24"/>
          <w:szCs w:val="24"/>
        </w:rPr>
        <w:t>d</w:t>
      </w:r>
      <w:r w:rsidR="00C53593" w:rsidRPr="00347420">
        <w:rPr>
          <w:rFonts w:ascii="Times New Roman" w:eastAsiaTheme="minorEastAsia" w:hAnsi="Times New Roman" w:cs="Times New Roman"/>
          <w:sz w:val="24"/>
          <w:szCs w:val="24"/>
        </w:rPr>
        <w:t>o atendimento das necessidades do eleitor mediano</w:t>
      </w:r>
      <w:r w:rsidR="00790EC7" w:rsidRPr="00347420">
        <w:rPr>
          <w:rFonts w:ascii="Times New Roman" w:eastAsiaTheme="minorEastAsia" w:hAnsi="Times New Roman" w:cs="Times New Roman"/>
          <w:sz w:val="24"/>
          <w:szCs w:val="24"/>
        </w:rPr>
        <w:t xml:space="preserve"> (maioria)</w:t>
      </w:r>
      <w:r w:rsidR="00C53593" w:rsidRPr="00347420">
        <w:rPr>
          <w:rFonts w:ascii="Times New Roman" w:eastAsiaTheme="minorEastAsia" w:hAnsi="Times New Roman" w:cs="Times New Roman"/>
          <w:sz w:val="24"/>
          <w:szCs w:val="24"/>
        </w:rPr>
        <w:t>.</w:t>
      </w:r>
    </w:p>
    <w:p w:rsidR="00C808F8" w:rsidRPr="00347420" w:rsidRDefault="00DD6846"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A ação d</w:t>
      </w:r>
      <w:r w:rsidR="00790EC7" w:rsidRPr="00347420">
        <w:rPr>
          <w:rFonts w:ascii="Times New Roman" w:eastAsiaTheme="minorEastAsia" w:hAnsi="Times New Roman" w:cs="Times New Roman"/>
          <w:sz w:val="24"/>
          <w:szCs w:val="24"/>
        </w:rPr>
        <w:t>e</w:t>
      </w:r>
      <w:r w:rsidRPr="00347420">
        <w:rPr>
          <w:rFonts w:ascii="Times New Roman" w:eastAsiaTheme="minorEastAsia" w:hAnsi="Times New Roman" w:cs="Times New Roman"/>
          <w:sz w:val="24"/>
          <w:szCs w:val="24"/>
        </w:rPr>
        <w:t xml:space="preserve"> </w:t>
      </w:r>
      <w:proofErr w:type="spellStart"/>
      <w:r w:rsidRPr="00347420">
        <w:rPr>
          <w:rFonts w:ascii="Times New Roman" w:eastAsiaTheme="minorEastAsia" w:hAnsi="Times New Roman" w:cs="Times New Roman"/>
          <w:i/>
          <w:sz w:val="24"/>
          <w:szCs w:val="24"/>
        </w:rPr>
        <w:t>rent</w:t>
      </w:r>
      <w:proofErr w:type="spellEnd"/>
      <w:r w:rsidRPr="00347420">
        <w:rPr>
          <w:rFonts w:ascii="Times New Roman" w:eastAsiaTheme="minorEastAsia" w:hAnsi="Times New Roman" w:cs="Times New Roman"/>
          <w:i/>
          <w:sz w:val="24"/>
          <w:szCs w:val="24"/>
        </w:rPr>
        <w:t xml:space="preserve"> </w:t>
      </w:r>
      <w:proofErr w:type="spellStart"/>
      <w:r w:rsidRPr="00347420">
        <w:rPr>
          <w:rFonts w:ascii="Times New Roman" w:eastAsiaTheme="minorEastAsia" w:hAnsi="Times New Roman" w:cs="Times New Roman"/>
          <w:i/>
          <w:sz w:val="24"/>
          <w:szCs w:val="24"/>
        </w:rPr>
        <w:t>seekings</w:t>
      </w:r>
      <w:proofErr w:type="spellEnd"/>
      <w:r w:rsidRPr="00347420">
        <w:rPr>
          <w:rFonts w:ascii="Times New Roman" w:eastAsiaTheme="minorEastAsia" w:hAnsi="Times New Roman" w:cs="Times New Roman"/>
          <w:sz w:val="24"/>
          <w:szCs w:val="24"/>
        </w:rPr>
        <w:t xml:space="preserve"> se d</w:t>
      </w:r>
      <w:r w:rsidR="00790EC7" w:rsidRPr="00347420">
        <w:rPr>
          <w:rFonts w:ascii="Times New Roman" w:eastAsiaTheme="minorEastAsia" w:hAnsi="Times New Roman" w:cs="Times New Roman"/>
          <w:sz w:val="24"/>
          <w:szCs w:val="24"/>
        </w:rPr>
        <w:t>aria</w:t>
      </w:r>
      <w:r w:rsidRPr="00347420">
        <w:rPr>
          <w:rFonts w:ascii="Times New Roman" w:eastAsiaTheme="minorEastAsia" w:hAnsi="Times New Roman" w:cs="Times New Roman"/>
          <w:sz w:val="24"/>
          <w:szCs w:val="24"/>
        </w:rPr>
        <w:t xml:space="preserve"> pela formação de</w:t>
      </w:r>
      <w:r w:rsidR="00790EC7" w:rsidRPr="00347420">
        <w:rPr>
          <w:rFonts w:ascii="Times New Roman" w:eastAsiaTheme="minorEastAsia" w:hAnsi="Times New Roman" w:cs="Times New Roman"/>
          <w:sz w:val="24"/>
          <w:szCs w:val="24"/>
        </w:rPr>
        <w:t xml:space="preserve"> um</w:t>
      </w:r>
      <w:r w:rsidRPr="00347420">
        <w:rPr>
          <w:rFonts w:ascii="Times New Roman" w:eastAsiaTheme="minorEastAsia" w:hAnsi="Times New Roman" w:cs="Times New Roman"/>
          <w:sz w:val="24"/>
          <w:szCs w:val="24"/>
        </w:rPr>
        <w:t xml:space="preserve"> conluio </w:t>
      </w:r>
      <w:r w:rsidR="00790EC7" w:rsidRPr="00347420">
        <w:rPr>
          <w:rFonts w:ascii="Times New Roman" w:eastAsiaTheme="minorEastAsia" w:hAnsi="Times New Roman" w:cs="Times New Roman"/>
          <w:sz w:val="24"/>
          <w:szCs w:val="24"/>
        </w:rPr>
        <w:t xml:space="preserve">– </w:t>
      </w:r>
      <w:proofErr w:type="spellStart"/>
      <w:r w:rsidR="00790EC7" w:rsidRPr="00347420">
        <w:rPr>
          <w:rFonts w:ascii="Times New Roman" w:eastAsiaTheme="minorEastAsia" w:hAnsi="Times New Roman" w:cs="Times New Roman"/>
          <w:i/>
          <w:sz w:val="24"/>
          <w:szCs w:val="24"/>
        </w:rPr>
        <w:t>collusion</w:t>
      </w:r>
      <w:proofErr w:type="spellEnd"/>
      <w:r w:rsidRPr="00347420">
        <w:rPr>
          <w:rFonts w:ascii="Times New Roman" w:eastAsiaTheme="minorEastAsia" w:hAnsi="Times New Roman" w:cs="Times New Roman"/>
          <w:i/>
          <w:sz w:val="24"/>
          <w:szCs w:val="24"/>
        </w:rPr>
        <w:t xml:space="preserve"> </w:t>
      </w:r>
      <w:proofErr w:type="spellStart"/>
      <w:r w:rsidR="00790EC7" w:rsidRPr="00347420">
        <w:rPr>
          <w:rFonts w:ascii="Times New Roman" w:eastAsiaTheme="minorEastAsia" w:hAnsi="Times New Roman" w:cs="Times New Roman"/>
          <w:i/>
          <w:sz w:val="24"/>
          <w:szCs w:val="24"/>
        </w:rPr>
        <w:t>hypothesis</w:t>
      </w:r>
      <w:proofErr w:type="spellEnd"/>
      <w:r w:rsidR="00790EC7"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envolvendo setores da iniciativa privada</w:t>
      </w:r>
      <w:r w:rsidR="00790EC7"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 xml:space="preserve"> motivados por privilégios, </w:t>
      </w:r>
      <w:r w:rsidR="00790EC7" w:rsidRPr="00347420">
        <w:rPr>
          <w:rFonts w:ascii="Times New Roman" w:eastAsiaTheme="minorEastAsia" w:hAnsi="Times New Roman" w:cs="Times New Roman"/>
          <w:sz w:val="24"/>
          <w:szCs w:val="24"/>
        </w:rPr>
        <w:t>e</w:t>
      </w:r>
      <w:r w:rsidRPr="00347420">
        <w:rPr>
          <w:rFonts w:ascii="Times New Roman" w:eastAsiaTheme="minorEastAsia" w:hAnsi="Times New Roman" w:cs="Times New Roman"/>
          <w:sz w:val="24"/>
          <w:szCs w:val="24"/>
        </w:rPr>
        <w:t xml:space="preserve"> setores da burocracia</w:t>
      </w:r>
      <w:r w:rsidR="00790EC7"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 xml:space="preserve"> que visam </w:t>
      </w:r>
      <w:r w:rsidR="00790EC7" w:rsidRPr="00347420">
        <w:rPr>
          <w:rFonts w:ascii="Times New Roman" w:eastAsiaTheme="minorEastAsia" w:hAnsi="Times New Roman" w:cs="Times New Roman"/>
          <w:sz w:val="24"/>
          <w:szCs w:val="24"/>
        </w:rPr>
        <w:t xml:space="preserve">ao </w:t>
      </w:r>
      <w:r w:rsidRPr="00347420">
        <w:rPr>
          <w:rFonts w:ascii="Times New Roman" w:eastAsiaTheme="minorEastAsia" w:hAnsi="Times New Roman" w:cs="Times New Roman"/>
          <w:sz w:val="24"/>
          <w:szCs w:val="24"/>
        </w:rPr>
        <w:t>aument</w:t>
      </w:r>
      <w:r w:rsidR="00790EC7" w:rsidRPr="00347420">
        <w:rPr>
          <w:rFonts w:ascii="Times New Roman" w:eastAsiaTheme="minorEastAsia" w:hAnsi="Times New Roman" w:cs="Times New Roman"/>
          <w:sz w:val="24"/>
          <w:szCs w:val="24"/>
        </w:rPr>
        <w:t>o</w:t>
      </w:r>
      <w:r w:rsidRPr="00347420">
        <w:rPr>
          <w:rFonts w:ascii="Times New Roman" w:eastAsiaTheme="minorEastAsia" w:hAnsi="Times New Roman" w:cs="Times New Roman"/>
          <w:sz w:val="24"/>
          <w:szCs w:val="24"/>
        </w:rPr>
        <w:t xml:space="preserve"> </w:t>
      </w:r>
      <w:r w:rsidR="00790EC7" w:rsidRPr="00347420">
        <w:rPr>
          <w:rFonts w:ascii="Times New Roman" w:eastAsiaTheme="minorEastAsia" w:hAnsi="Times New Roman" w:cs="Times New Roman"/>
          <w:sz w:val="24"/>
          <w:szCs w:val="24"/>
        </w:rPr>
        <w:t>d</w:t>
      </w:r>
      <w:r w:rsidRPr="00347420">
        <w:rPr>
          <w:rFonts w:ascii="Times New Roman" w:eastAsiaTheme="minorEastAsia" w:hAnsi="Times New Roman" w:cs="Times New Roman"/>
          <w:sz w:val="24"/>
          <w:szCs w:val="24"/>
        </w:rPr>
        <w:t>o seu campo de influência sobre a sociedade</w:t>
      </w:r>
      <w:r w:rsidR="00790EC7" w:rsidRPr="00347420">
        <w:rPr>
          <w:rFonts w:ascii="Times New Roman" w:eastAsiaTheme="minorEastAsia" w:hAnsi="Times New Roman" w:cs="Times New Roman"/>
          <w:sz w:val="24"/>
          <w:szCs w:val="24"/>
        </w:rPr>
        <w:t xml:space="preserve"> e benefícios próprios –</w:t>
      </w:r>
      <w:r w:rsidR="00CA109A" w:rsidRPr="00347420">
        <w:rPr>
          <w:rFonts w:ascii="Times New Roman" w:eastAsiaTheme="minorEastAsia" w:hAnsi="Times New Roman" w:cs="Times New Roman"/>
          <w:sz w:val="24"/>
          <w:szCs w:val="24"/>
        </w:rPr>
        <w:t>burocrata maximizador</w:t>
      </w:r>
      <w:r w:rsidR="00790EC7" w:rsidRPr="00347420">
        <w:rPr>
          <w:rFonts w:ascii="Times New Roman" w:eastAsiaTheme="minorEastAsia" w:hAnsi="Times New Roman" w:cs="Times New Roman"/>
          <w:sz w:val="24"/>
          <w:szCs w:val="24"/>
        </w:rPr>
        <w:t xml:space="preserve"> </w:t>
      </w:r>
      <w:r w:rsidR="00CA109A" w:rsidRPr="00347420">
        <w:rPr>
          <w:rFonts w:ascii="Times New Roman" w:eastAsiaTheme="minorEastAsia" w:hAnsi="Times New Roman" w:cs="Times New Roman"/>
          <w:sz w:val="24"/>
          <w:szCs w:val="24"/>
        </w:rPr>
        <w:t>(NISKANEN, 1971</w:t>
      </w:r>
      <w:r w:rsidR="00790EC7" w:rsidRPr="00347420">
        <w:rPr>
          <w:rFonts w:ascii="Times New Roman" w:eastAsiaTheme="minorEastAsia" w:hAnsi="Times New Roman" w:cs="Times New Roman"/>
          <w:sz w:val="24"/>
          <w:szCs w:val="24"/>
        </w:rPr>
        <w:t>; PEREIRA, 2000</w:t>
      </w:r>
      <w:r w:rsidR="00CA109A" w:rsidRPr="00347420">
        <w:rPr>
          <w:rFonts w:ascii="Times New Roman" w:eastAsiaTheme="minorEastAsia" w:hAnsi="Times New Roman" w:cs="Times New Roman"/>
          <w:sz w:val="24"/>
          <w:szCs w:val="24"/>
        </w:rPr>
        <w:t>)</w:t>
      </w:r>
      <w:r w:rsidR="00790EC7" w:rsidRPr="00347420">
        <w:rPr>
          <w:rStyle w:val="Refdenotaderodap"/>
          <w:rFonts w:ascii="Times New Roman" w:eastAsiaTheme="minorEastAsia" w:hAnsi="Times New Roman" w:cs="Times New Roman"/>
          <w:sz w:val="20"/>
          <w:szCs w:val="20"/>
        </w:rPr>
        <w:footnoteReference w:id="4"/>
      </w:r>
      <w:r w:rsidRPr="00347420">
        <w:rPr>
          <w:rFonts w:ascii="Times New Roman" w:eastAsiaTheme="minorEastAsia" w:hAnsi="Times New Roman" w:cs="Times New Roman"/>
          <w:sz w:val="24"/>
          <w:szCs w:val="24"/>
        </w:rPr>
        <w:t>.</w:t>
      </w:r>
      <w:r w:rsidR="00CA109A" w:rsidRPr="00347420">
        <w:rPr>
          <w:rFonts w:ascii="Times New Roman" w:eastAsiaTheme="minorEastAsia" w:hAnsi="Times New Roman" w:cs="Times New Roman"/>
          <w:sz w:val="24"/>
          <w:szCs w:val="24"/>
        </w:rPr>
        <w:t xml:space="preserve"> </w:t>
      </w:r>
      <w:r w:rsidR="00C52E41" w:rsidRPr="00347420">
        <w:rPr>
          <w:rFonts w:ascii="Times New Roman" w:eastAsiaTheme="minorEastAsia" w:hAnsi="Times New Roman" w:cs="Times New Roman"/>
          <w:sz w:val="24"/>
          <w:szCs w:val="24"/>
        </w:rPr>
        <w:t>Tal</w:t>
      </w:r>
      <w:r w:rsidR="00CA109A" w:rsidRPr="00347420">
        <w:rPr>
          <w:rFonts w:ascii="Times New Roman" w:eastAsiaTheme="minorEastAsia" w:hAnsi="Times New Roman" w:cs="Times New Roman"/>
          <w:sz w:val="24"/>
          <w:szCs w:val="24"/>
        </w:rPr>
        <w:t xml:space="preserve"> desvio </w:t>
      </w:r>
      <w:r w:rsidR="00C52E41" w:rsidRPr="00347420">
        <w:rPr>
          <w:rFonts w:ascii="Times New Roman" w:eastAsiaTheme="minorEastAsia" w:hAnsi="Times New Roman" w:cs="Times New Roman"/>
          <w:sz w:val="24"/>
          <w:szCs w:val="24"/>
        </w:rPr>
        <w:t>d</w:t>
      </w:r>
      <w:r w:rsidR="00CA109A" w:rsidRPr="00347420">
        <w:rPr>
          <w:rFonts w:ascii="Times New Roman" w:eastAsiaTheme="minorEastAsia" w:hAnsi="Times New Roman" w:cs="Times New Roman"/>
          <w:sz w:val="24"/>
          <w:szCs w:val="24"/>
        </w:rPr>
        <w:t>a burocracia</w:t>
      </w:r>
      <w:r w:rsidR="00C52E41" w:rsidRPr="00347420">
        <w:rPr>
          <w:rFonts w:ascii="Times New Roman" w:eastAsiaTheme="minorEastAsia" w:hAnsi="Times New Roman" w:cs="Times New Roman"/>
          <w:sz w:val="24"/>
          <w:szCs w:val="24"/>
        </w:rPr>
        <w:t xml:space="preserve"> dos interesses públicos</w:t>
      </w:r>
      <w:r w:rsidR="00CA109A" w:rsidRPr="00347420">
        <w:rPr>
          <w:rFonts w:ascii="Times New Roman" w:eastAsiaTheme="minorEastAsia" w:hAnsi="Times New Roman" w:cs="Times New Roman"/>
          <w:sz w:val="24"/>
          <w:szCs w:val="24"/>
        </w:rPr>
        <w:t xml:space="preserve"> se dá</w:t>
      </w:r>
      <w:r w:rsidR="00C52E41" w:rsidRPr="00347420">
        <w:rPr>
          <w:rFonts w:ascii="Times New Roman" w:eastAsiaTheme="minorEastAsia" w:hAnsi="Times New Roman" w:cs="Times New Roman"/>
          <w:sz w:val="24"/>
          <w:szCs w:val="24"/>
        </w:rPr>
        <w:t>, ao menos parcialmente,</w:t>
      </w:r>
      <w:r w:rsidR="00CA109A" w:rsidRPr="00347420">
        <w:rPr>
          <w:rFonts w:ascii="Times New Roman" w:eastAsiaTheme="minorEastAsia" w:hAnsi="Times New Roman" w:cs="Times New Roman"/>
          <w:sz w:val="24"/>
          <w:szCs w:val="24"/>
        </w:rPr>
        <w:t xml:space="preserve"> pela ausência ou fragilidade dos mecanismos de </w:t>
      </w:r>
      <w:proofErr w:type="spellStart"/>
      <w:r w:rsidR="00CA109A" w:rsidRPr="00347420">
        <w:rPr>
          <w:rFonts w:ascii="Times New Roman" w:eastAsiaTheme="minorEastAsia" w:hAnsi="Times New Roman" w:cs="Times New Roman"/>
          <w:i/>
          <w:sz w:val="24"/>
          <w:szCs w:val="24"/>
        </w:rPr>
        <w:t>accountability</w:t>
      </w:r>
      <w:proofErr w:type="spellEnd"/>
      <w:r w:rsidR="00CA109A" w:rsidRPr="00347420">
        <w:rPr>
          <w:rFonts w:ascii="Times New Roman" w:eastAsiaTheme="minorEastAsia" w:hAnsi="Times New Roman" w:cs="Times New Roman"/>
          <w:sz w:val="24"/>
          <w:szCs w:val="24"/>
        </w:rPr>
        <w:t xml:space="preserve"> </w:t>
      </w:r>
      <w:r w:rsidR="00C52E41" w:rsidRPr="00347420">
        <w:rPr>
          <w:rFonts w:ascii="Times New Roman" w:eastAsiaTheme="minorEastAsia" w:hAnsi="Times New Roman" w:cs="Times New Roman"/>
          <w:sz w:val="24"/>
          <w:szCs w:val="24"/>
        </w:rPr>
        <w:t xml:space="preserve">– instituições para aumentar o controle social, limitar o crescimento do governo e evitar (ou minimizar) os problemas supracitados </w:t>
      </w:r>
      <w:r w:rsidR="00CA109A" w:rsidRPr="00347420">
        <w:rPr>
          <w:rFonts w:ascii="Times New Roman" w:eastAsiaTheme="minorEastAsia" w:hAnsi="Times New Roman" w:cs="Times New Roman"/>
          <w:sz w:val="24"/>
          <w:szCs w:val="24"/>
        </w:rPr>
        <w:t>(ABRÚCIO</w:t>
      </w:r>
      <w:r w:rsidR="00C52E41" w:rsidRPr="00347420">
        <w:rPr>
          <w:rFonts w:ascii="Times New Roman" w:eastAsiaTheme="minorEastAsia" w:hAnsi="Times New Roman" w:cs="Times New Roman"/>
          <w:sz w:val="24"/>
          <w:szCs w:val="24"/>
        </w:rPr>
        <w:t>;</w:t>
      </w:r>
      <w:r w:rsidR="00CA109A" w:rsidRPr="00347420">
        <w:rPr>
          <w:rFonts w:ascii="Times New Roman" w:eastAsiaTheme="minorEastAsia" w:hAnsi="Times New Roman" w:cs="Times New Roman"/>
          <w:sz w:val="24"/>
          <w:szCs w:val="24"/>
        </w:rPr>
        <w:t xml:space="preserve"> LOUREIRO, 2004)</w:t>
      </w:r>
      <w:r w:rsidR="000B6635" w:rsidRPr="00347420">
        <w:rPr>
          <w:rFonts w:ascii="Times New Roman" w:eastAsiaTheme="minorEastAsia" w:hAnsi="Times New Roman" w:cs="Times New Roman"/>
          <w:sz w:val="24"/>
          <w:szCs w:val="24"/>
        </w:rPr>
        <w:t>.</w:t>
      </w:r>
    </w:p>
    <w:p w:rsidR="000B6635" w:rsidRPr="00347420" w:rsidRDefault="00C52E41"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Portanto, n</w:t>
      </w:r>
      <w:r w:rsidR="000B6635" w:rsidRPr="00347420">
        <w:rPr>
          <w:rFonts w:ascii="Times New Roman" w:eastAsiaTheme="minorEastAsia" w:hAnsi="Times New Roman" w:cs="Times New Roman"/>
          <w:sz w:val="24"/>
          <w:szCs w:val="24"/>
        </w:rPr>
        <w:t>a ausência de</w:t>
      </w:r>
      <w:r w:rsidRPr="00347420">
        <w:rPr>
          <w:rFonts w:ascii="Times New Roman" w:eastAsiaTheme="minorEastAsia" w:hAnsi="Times New Roman" w:cs="Times New Roman"/>
          <w:sz w:val="24"/>
          <w:szCs w:val="24"/>
        </w:rPr>
        <w:t xml:space="preserve"> mecanismos apropriados de</w:t>
      </w:r>
      <w:r w:rsidR="000B6635" w:rsidRPr="00347420">
        <w:rPr>
          <w:rFonts w:ascii="Times New Roman" w:eastAsiaTheme="minorEastAsia" w:hAnsi="Times New Roman" w:cs="Times New Roman"/>
          <w:sz w:val="24"/>
          <w:szCs w:val="24"/>
        </w:rPr>
        <w:t xml:space="preserve"> </w:t>
      </w:r>
      <w:proofErr w:type="spellStart"/>
      <w:r w:rsidR="000B6635" w:rsidRPr="00347420">
        <w:rPr>
          <w:rFonts w:ascii="Times New Roman" w:eastAsiaTheme="minorEastAsia" w:hAnsi="Times New Roman" w:cs="Times New Roman"/>
          <w:i/>
          <w:sz w:val="24"/>
          <w:szCs w:val="24"/>
        </w:rPr>
        <w:t>accoutability</w:t>
      </w:r>
      <w:proofErr w:type="spellEnd"/>
      <w:r w:rsidR="000B6635" w:rsidRPr="00347420">
        <w:rPr>
          <w:rFonts w:ascii="Times New Roman" w:eastAsiaTheme="minorEastAsia" w:hAnsi="Times New Roman" w:cs="Times New Roman"/>
          <w:sz w:val="24"/>
          <w:szCs w:val="24"/>
        </w:rPr>
        <w:t>, há incentivo</w:t>
      </w:r>
      <w:r w:rsidRPr="00347420">
        <w:rPr>
          <w:rFonts w:ascii="Times New Roman" w:eastAsiaTheme="minorEastAsia" w:hAnsi="Times New Roman" w:cs="Times New Roman"/>
          <w:sz w:val="24"/>
          <w:szCs w:val="24"/>
        </w:rPr>
        <w:t>s</w:t>
      </w:r>
      <w:r w:rsidR="000B6635" w:rsidRPr="00347420">
        <w:rPr>
          <w:rFonts w:ascii="Times New Roman" w:eastAsiaTheme="minorEastAsia" w:hAnsi="Times New Roman" w:cs="Times New Roman"/>
          <w:sz w:val="24"/>
          <w:szCs w:val="24"/>
        </w:rPr>
        <w:t xml:space="preserve"> para o desvio de finalidade </w:t>
      </w:r>
      <w:r w:rsidRPr="00347420">
        <w:rPr>
          <w:rFonts w:ascii="Times New Roman" w:eastAsiaTheme="minorEastAsia" w:hAnsi="Times New Roman" w:cs="Times New Roman"/>
          <w:sz w:val="24"/>
          <w:szCs w:val="24"/>
        </w:rPr>
        <w:t>do</w:t>
      </w:r>
      <w:r w:rsidR="000B6635" w:rsidRPr="00347420">
        <w:rPr>
          <w:rFonts w:ascii="Times New Roman" w:eastAsiaTheme="minorEastAsia" w:hAnsi="Times New Roman" w:cs="Times New Roman"/>
          <w:sz w:val="24"/>
          <w:szCs w:val="24"/>
        </w:rPr>
        <w:t xml:space="preserve"> setor público, caracterizado por</w:t>
      </w:r>
      <w:r w:rsidR="00A51ACF"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2</w:t>
      </w:r>
      <w:r w:rsidR="000B6635" w:rsidRPr="00347420">
        <w:rPr>
          <w:rFonts w:ascii="Times New Roman" w:eastAsiaTheme="minorEastAsia" w:hAnsi="Times New Roman" w:cs="Times New Roman"/>
          <w:sz w:val="24"/>
          <w:szCs w:val="24"/>
        </w:rPr>
        <w:t xml:space="preserve"> fatores: i) elevação da carga tributária</w:t>
      </w:r>
      <w:r w:rsidR="00F574D7" w:rsidRPr="00347420">
        <w:rPr>
          <w:rFonts w:ascii="Times New Roman" w:eastAsiaTheme="minorEastAsia" w:hAnsi="Times New Roman" w:cs="Times New Roman"/>
          <w:sz w:val="24"/>
          <w:szCs w:val="24"/>
        </w:rPr>
        <w:t>, sobretudo em tributos indiretos e</w:t>
      </w:r>
      <w:r w:rsidR="000B6635" w:rsidRPr="00347420">
        <w:rPr>
          <w:rFonts w:ascii="Times New Roman" w:eastAsiaTheme="minorEastAsia" w:hAnsi="Times New Roman" w:cs="Times New Roman"/>
          <w:sz w:val="24"/>
          <w:szCs w:val="24"/>
        </w:rPr>
        <w:t xml:space="preserve"> acima da renda privada</w:t>
      </w:r>
      <w:r w:rsidRPr="00347420">
        <w:rPr>
          <w:rFonts w:ascii="Times New Roman" w:eastAsiaTheme="minorEastAsia" w:hAnsi="Times New Roman" w:cs="Times New Roman"/>
          <w:sz w:val="24"/>
          <w:szCs w:val="24"/>
        </w:rPr>
        <w:t>;</w:t>
      </w:r>
      <w:r w:rsidR="000B6635" w:rsidRPr="00347420">
        <w:rPr>
          <w:rFonts w:ascii="Times New Roman" w:eastAsiaTheme="minorEastAsia" w:hAnsi="Times New Roman" w:cs="Times New Roman"/>
          <w:sz w:val="24"/>
          <w:szCs w:val="24"/>
        </w:rPr>
        <w:t xml:space="preserve"> e </w:t>
      </w:r>
      <w:proofErr w:type="spellStart"/>
      <w:r w:rsidR="000B6635" w:rsidRPr="00347420">
        <w:rPr>
          <w:rFonts w:ascii="Times New Roman" w:eastAsiaTheme="minorEastAsia" w:hAnsi="Times New Roman" w:cs="Times New Roman"/>
          <w:sz w:val="24"/>
          <w:szCs w:val="24"/>
        </w:rPr>
        <w:t>ii</w:t>
      </w:r>
      <w:proofErr w:type="spellEnd"/>
      <w:r w:rsidR="000B6635" w:rsidRPr="00347420">
        <w:rPr>
          <w:rFonts w:ascii="Times New Roman" w:eastAsiaTheme="minorEastAsia" w:hAnsi="Times New Roman" w:cs="Times New Roman"/>
          <w:sz w:val="24"/>
          <w:szCs w:val="24"/>
        </w:rPr>
        <w:t xml:space="preserve">) canalização de gastos públicos para rubricas que atendem </w:t>
      </w:r>
      <w:r w:rsidR="00F574D7" w:rsidRPr="00347420">
        <w:rPr>
          <w:rFonts w:ascii="Times New Roman" w:eastAsiaTheme="minorEastAsia" w:hAnsi="Times New Roman" w:cs="Times New Roman"/>
          <w:sz w:val="24"/>
          <w:szCs w:val="24"/>
        </w:rPr>
        <w:t xml:space="preserve">setores da burocracia e grupos </w:t>
      </w:r>
      <w:r w:rsidR="00A51ACF" w:rsidRPr="00347420">
        <w:rPr>
          <w:rFonts w:ascii="Times New Roman" w:eastAsiaTheme="minorEastAsia" w:hAnsi="Times New Roman" w:cs="Times New Roman"/>
          <w:sz w:val="24"/>
          <w:szCs w:val="24"/>
        </w:rPr>
        <w:t xml:space="preserve">privados </w:t>
      </w:r>
      <w:r w:rsidR="00F574D7" w:rsidRPr="00347420">
        <w:rPr>
          <w:rFonts w:ascii="Times New Roman" w:eastAsiaTheme="minorEastAsia" w:hAnsi="Times New Roman" w:cs="Times New Roman"/>
          <w:sz w:val="24"/>
          <w:szCs w:val="24"/>
        </w:rPr>
        <w:t>minoritários</w:t>
      </w:r>
      <w:r w:rsidR="00A51ACF" w:rsidRPr="00347420">
        <w:rPr>
          <w:rFonts w:ascii="Times New Roman" w:eastAsiaTheme="minorEastAsia" w:hAnsi="Times New Roman" w:cs="Times New Roman"/>
          <w:sz w:val="24"/>
          <w:szCs w:val="24"/>
        </w:rPr>
        <w:t xml:space="preserve"> – </w:t>
      </w:r>
      <w:r w:rsidR="00F574D7" w:rsidRPr="00347420">
        <w:rPr>
          <w:rFonts w:ascii="Times New Roman" w:eastAsiaTheme="minorEastAsia" w:hAnsi="Times New Roman" w:cs="Times New Roman"/>
          <w:sz w:val="24"/>
          <w:szCs w:val="24"/>
        </w:rPr>
        <w:t xml:space="preserve">despesas de </w:t>
      </w:r>
      <w:r w:rsidR="00F574D7" w:rsidRPr="00347420">
        <w:rPr>
          <w:rFonts w:ascii="Times New Roman" w:eastAsiaTheme="minorEastAsia" w:hAnsi="Times New Roman" w:cs="Times New Roman"/>
          <w:i/>
          <w:sz w:val="24"/>
          <w:szCs w:val="24"/>
        </w:rPr>
        <w:t>overhead</w:t>
      </w:r>
      <w:r w:rsidR="002801FA" w:rsidRPr="00347420">
        <w:rPr>
          <w:rFonts w:ascii="Times New Roman" w:eastAsiaTheme="minorEastAsia" w:hAnsi="Times New Roman" w:cs="Times New Roman"/>
          <w:sz w:val="24"/>
          <w:szCs w:val="24"/>
        </w:rPr>
        <w:t xml:space="preserve"> –</w:t>
      </w:r>
      <w:r w:rsidR="00F574D7" w:rsidRPr="00347420">
        <w:rPr>
          <w:rFonts w:ascii="Times New Roman" w:eastAsiaTheme="minorEastAsia" w:hAnsi="Times New Roman" w:cs="Times New Roman"/>
          <w:sz w:val="24"/>
          <w:szCs w:val="24"/>
        </w:rPr>
        <w:t xml:space="preserve"> em prejuízo das demandas</w:t>
      </w:r>
      <w:r w:rsidR="002801FA" w:rsidRPr="00347420">
        <w:rPr>
          <w:rFonts w:ascii="Times New Roman" w:eastAsiaTheme="minorEastAsia" w:hAnsi="Times New Roman" w:cs="Times New Roman"/>
          <w:sz w:val="24"/>
          <w:szCs w:val="24"/>
        </w:rPr>
        <w:t xml:space="preserve"> por outras despesas</w:t>
      </w:r>
      <w:r w:rsidR="00F574D7" w:rsidRPr="00347420">
        <w:rPr>
          <w:rFonts w:ascii="Times New Roman" w:eastAsiaTheme="minorEastAsia" w:hAnsi="Times New Roman" w:cs="Times New Roman"/>
          <w:sz w:val="24"/>
          <w:szCs w:val="24"/>
        </w:rPr>
        <w:t xml:space="preserve"> </w:t>
      </w:r>
      <w:r w:rsidR="002801FA" w:rsidRPr="00347420">
        <w:rPr>
          <w:rFonts w:ascii="Times New Roman" w:eastAsiaTheme="minorEastAsia" w:hAnsi="Times New Roman" w:cs="Times New Roman"/>
          <w:sz w:val="24"/>
          <w:szCs w:val="24"/>
        </w:rPr>
        <w:t>pelos</w:t>
      </w:r>
      <w:r w:rsidR="00F574D7" w:rsidRPr="00347420">
        <w:rPr>
          <w:rFonts w:ascii="Times New Roman" w:eastAsiaTheme="minorEastAsia" w:hAnsi="Times New Roman" w:cs="Times New Roman"/>
          <w:sz w:val="24"/>
          <w:szCs w:val="24"/>
        </w:rPr>
        <w:t xml:space="preserve"> eleitor</w:t>
      </w:r>
      <w:r w:rsidR="002801FA" w:rsidRPr="00347420">
        <w:rPr>
          <w:rFonts w:ascii="Times New Roman" w:eastAsiaTheme="minorEastAsia" w:hAnsi="Times New Roman" w:cs="Times New Roman"/>
          <w:sz w:val="24"/>
          <w:szCs w:val="24"/>
        </w:rPr>
        <w:t>es</w:t>
      </w:r>
      <w:r w:rsidR="00A51ACF" w:rsidRPr="00347420">
        <w:rPr>
          <w:rFonts w:ascii="Times New Roman" w:eastAsiaTheme="minorEastAsia" w:hAnsi="Times New Roman" w:cs="Times New Roman"/>
          <w:sz w:val="24"/>
          <w:szCs w:val="24"/>
        </w:rPr>
        <w:t xml:space="preserve"> (STRUMPF, 1998)</w:t>
      </w:r>
      <w:r w:rsidR="00F574D7" w:rsidRPr="00347420">
        <w:rPr>
          <w:rFonts w:ascii="Times New Roman" w:eastAsiaTheme="minorEastAsia" w:hAnsi="Times New Roman" w:cs="Times New Roman"/>
          <w:sz w:val="24"/>
          <w:szCs w:val="24"/>
        </w:rPr>
        <w:t>.</w:t>
      </w:r>
      <w:r w:rsidR="00B56BE4" w:rsidRPr="00347420">
        <w:rPr>
          <w:rFonts w:ascii="Times New Roman" w:eastAsiaTheme="minorEastAsia" w:hAnsi="Times New Roman" w:cs="Times New Roman"/>
          <w:sz w:val="24"/>
          <w:szCs w:val="24"/>
        </w:rPr>
        <w:t xml:space="preserve"> </w:t>
      </w:r>
    </w:p>
    <w:p w:rsidR="007F6FE9" w:rsidRPr="00347420" w:rsidRDefault="00BC20DF"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A fragilidade </w:t>
      </w:r>
      <w:r w:rsidR="002801FA" w:rsidRPr="00347420">
        <w:rPr>
          <w:rFonts w:ascii="Times New Roman" w:eastAsiaTheme="minorEastAsia" w:hAnsi="Times New Roman" w:cs="Times New Roman"/>
          <w:sz w:val="24"/>
          <w:szCs w:val="24"/>
        </w:rPr>
        <w:t>do</w:t>
      </w:r>
      <w:r w:rsidRPr="00347420">
        <w:rPr>
          <w:rFonts w:ascii="Times New Roman" w:eastAsiaTheme="minorEastAsia" w:hAnsi="Times New Roman" w:cs="Times New Roman"/>
          <w:sz w:val="24"/>
          <w:szCs w:val="24"/>
        </w:rPr>
        <w:t xml:space="preserve"> </w:t>
      </w:r>
      <w:proofErr w:type="spellStart"/>
      <w:r w:rsidRPr="00347420">
        <w:rPr>
          <w:rFonts w:ascii="Times New Roman" w:eastAsiaTheme="minorEastAsia" w:hAnsi="Times New Roman" w:cs="Times New Roman"/>
          <w:i/>
          <w:sz w:val="24"/>
          <w:szCs w:val="24"/>
        </w:rPr>
        <w:t>accoutability</w:t>
      </w:r>
      <w:proofErr w:type="spellEnd"/>
      <w:r w:rsidRPr="00347420">
        <w:rPr>
          <w:rFonts w:ascii="Times New Roman" w:eastAsiaTheme="minorEastAsia" w:hAnsi="Times New Roman" w:cs="Times New Roman"/>
          <w:sz w:val="24"/>
          <w:szCs w:val="24"/>
        </w:rPr>
        <w:t xml:space="preserve">, somada </w:t>
      </w:r>
      <w:r w:rsidR="002801FA" w:rsidRPr="00347420">
        <w:rPr>
          <w:rFonts w:ascii="Times New Roman" w:eastAsiaTheme="minorEastAsia" w:hAnsi="Times New Roman" w:cs="Times New Roman"/>
          <w:sz w:val="24"/>
          <w:szCs w:val="24"/>
        </w:rPr>
        <w:t xml:space="preserve">à motivação </w:t>
      </w:r>
      <w:proofErr w:type="spellStart"/>
      <w:r w:rsidR="002801FA" w:rsidRPr="00347420">
        <w:rPr>
          <w:rFonts w:ascii="Times New Roman" w:eastAsiaTheme="minorEastAsia" w:hAnsi="Times New Roman" w:cs="Times New Roman"/>
          <w:i/>
          <w:sz w:val="24"/>
          <w:szCs w:val="24"/>
        </w:rPr>
        <w:t>rent</w:t>
      </w:r>
      <w:proofErr w:type="spellEnd"/>
      <w:r w:rsidR="002801FA" w:rsidRPr="00347420">
        <w:rPr>
          <w:rFonts w:ascii="Times New Roman" w:eastAsiaTheme="minorEastAsia" w:hAnsi="Times New Roman" w:cs="Times New Roman"/>
          <w:i/>
          <w:sz w:val="24"/>
          <w:szCs w:val="24"/>
        </w:rPr>
        <w:t xml:space="preserve"> </w:t>
      </w:r>
      <w:proofErr w:type="spellStart"/>
      <w:r w:rsidR="002801FA" w:rsidRPr="00347420">
        <w:rPr>
          <w:rFonts w:ascii="Times New Roman" w:eastAsiaTheme="minorEastAsia" w:hAnsi="Times New Roman" w:cs="Times New Roman"/>
          <w:i/>
          <w:sz w:val="24"/>
          <w:szCs w:val="24"/>
        </w:rPr>
        <w:t>seeking</w:t>
      </w:r>
      <w:proofErr w:type="spellEnd"/>
      <w:r w:rsidRPr="00347420">
        <w:rPr>
          <w:rFonts w:ascii="Times New Roman" w:eastAsiaTheme="minorEastAsia" w:hAnsi="Times New Roman" w:cs="Times New Roman"/>
          <w:sz w:val="24"/>
          <w:szCs w:val="24"/>
        </w:rPr>
        <w:t xml:space="preserve"> de </w:t>
      </w:r>
      <w:r w:rsidR="002801FA" w:rsidRPr="00347420">
        <w:rPr>
          <w:rFonts w:ascii="Times New Roman" w:eastAsiaTheme="minorEastAsia" w:hAnsi="Times New Roman" w:cs="Times New Roman"/>
          <w:sz w:val="24"/>
          <w:szCs w:val="24"/>
        </w:rPr>
        <w:t>agentes privados</w:t>
      </w:r>
      <w:r w:rsidRPr="00347420">
        <w:rPr>
          <w:rFonts w:ascii="Times New Roman" w:eastAsiaTheme="minorEastAsia" w:hAnsi="Times New Roman" w:cs="Times New Roman"/>
          <w:sz w:val="24"/>
          <w:szCs w:val="24"/>
        </w:rPr>
        <w:t xml:space="preserve"> e burocratas, em busca do auto</w:t>
      </w:r>
      <w:r w:rsidR="002801FA"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interesse à</w:t>
      </w:r>
      <w:r w:rsidR="002801FA" w:rsidRPr="00347420">
        <w:rPr>
          <w:rFonts w:ascii="Times New Roman" w:eastAsiaTheme="minorEastAsia" w:hAnsi="Times New Roman" w:cs="Times New Roman"/>
          <w:sz w:val="24"/>
          <w:szCs w:val="24"/>
        </w:rPr>
        <w:t>s</w:t>
      </w:r>
      <w:r w:rsidRPr="00347420">
        <w:rPr>
          <w:rFonts w:ascii="Times New Roman" w:eastAsiaTheme="minorEastAsia" w:hAnsi="Times New Roman" w:cs="Times New Roman"/>
          <w:sz w:val="24"/>
          <w:szCs w:val="24"/>
        </w:rPr>
        <w:t xml:space="preserve"> custa</w:t>
      </w:r>
      <w:r w:rsidR="002801FA" w:rsidRPr="00347420">
        <w:rPr>
          <w:rFonts w:ascii="Times New Roman" w:eastAsiaTheme="minorEastAsia" w:hAnsi="Times New Roman" w:cs="Times New Roman"/>
          <w:sz w:val="24"/>
          <w:szCs w:val="24"/>
        </w:rPr>
        <w:t>s</w:t>
      </w:r>
      <w:r w:rsidRPr="00347420">
        <w:rPr>
          <w:rFonts w:ascii="Times New Roman" w:eastAsiaTheme="minorEastAsia" w:hAnsi="Times New Roman" w:cs="Times New Roman"/>
          <w:sz w:val="24"/>
          <w:szCs w:val="24"/>
        </w:rPr>
        <w:t xml:space="preserve"> do orçamento público, cria um ambiente ideal para o surgimento de um governo</w:t>
      </w:r>
      <w:r w:rsidR="008C1913" w:rsidRPr="00347420">
        <w:rPr>
          <w:rFonts w:ascii="Times New Roman" w:eastAsiaTheme="minorEastAsia" w:hAnsi="Times New Roman" w:cs="Times New Roman"/>
          <w:sz w:val="24"/>
          <w:szCs w:val="24"/>
        </w:rPr>
        <w:t xml:space="preserve"> do tipo</w:t>
      </w:r>
      <w:r w:rsidRPr="00347420">
        <w:rPr>
          <w:rFonts w:ascii="Times New Roman" w:eastAsiaTheme="minorEastAsia" w:hAnsi="Times New Roman" w:cs="Times New Roman"/>
          <w:sz w:val="24"/>
          <w:szCs w:val="24"/>
        </w:rPr>
        <w:t xml:space="preserve"> Leviatã</w:t>
      </w:r>
      <w:r w:rsidRPr="00347420">
        <w:rPr>
          <w:rStyle w:val="Refdenotaderodap"/>
          <w:rFonts w:ascii="Times New Roman" w:eastAsiaTheme="minorEastAsia" w:hAnsi="Times New Roman" w:cs="Times New Roman"/>
          <w:sz w:val="20"/>
          <w:szCs w:val="20"/>
        </w:rPr>
        <w:footnoteReference w:id="5"/>
      </w:r>
      <w:r w:rsidR="002801FA"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 xml:space="preserve"> </w:t>
      </w:r>
      <w:r w:rsidR="008C1913" w:rsidRPr="00347420">
        <w:rPr>
          <w:rFonts w:ascii="Times New Roman" w:eastAsiaTheme="minorEastAsia" w:hAnsi="Times New Roman" w:cs="Times New Roman"/>
          <w:sz w:val="24"/>
          <w:szCs w:val="24"/>
        </w:rPr>
        <w:t>que tem como</w:t>
      </w:r>
      <w:r w:rsidRPr="00347420">
        <w:rPr>
          <w:rFonts w:ascii="Times New Roman" w:eastAsiaTheme="minorEastAsia" w:hAnsi="Times New Roman" w:cs="Times New Roman"/>
          <w:sz w:val="24"/>
          <w:szCs w:val="24"/>
        </w:rPr>
        <w:t xml:space="preserve"> característica</w:t>
      </w:r>
      <w:r w:rsidR="002801FA" w:rsidRPr="00347420">
        <w:rPr>
          <w:rFonts w:ascii="Times New Roman" w:eastAsiaTheme="minorEastAsia" w:hAnsi="Times New Roman" w:cs="Times New Roman"/>
          <w:sz w:val="24"/>
          <w:szCs w:val="24"/>
        </w:rPr>
        <w:t>s</w:t>
      </w:r>
      <w:r w:rsidRPr="00347420">
        <w:rPr>
          <w:rFonts w:ascii="Times New Roman" w:eastAsiaTheme="minorEastAsia" w:hAnsi="Times New Roman" w:cs="Times New Roman"/>
          <w:sz w:val="24"/>
          <w:szCs w:val="24"/>
        </w:rPr>
        <w:t xml:space="preserve"> principa</w:t>
      </w:r>
      <w:r w:rsidR="002801FA" w:rsidRPr="00347420">
        <w:rPr>
          <w:rFonts w:ascii="Times New Roman" w:eastAsiaTheme="minorEastAsia" w:hAnsi="Times New Roman" w:cs="Times New Roman"/>
          <w:sz w:val="24"/>
          <w:szCs w:val="24"/>
        </w:rPr>
        <w:t>is</w:t>
      </w:r>
      <w:r w:rsidR="008C1913" w:rsidRPr="00347420">
        <w:rPr>
          <w:rFonts w:ascii="Times New Roman" w:eastAsiaTheme="minorEastAsia" w:hAnsi="Times New Roman" w:cs="Times New Roman"/>
          <w:sz w:val="24"/>
          <w:szCs w:val="24"/>
        </w:rPr>
        <w:t xml:space="preserve">, </w:t>
      </w:r>
      <w:r w:rsidR="008C1913" w:rsidRPr="00347420">
        <w:rPr>
          <w:rFonts w:ascii="Times New Roman" w:eastAsiaTheme="minorEastAsia" w:hAnsi="Times New Roman" w:cs="Times New Roman"/>
          <w:sz w:val="24"/>
          <w:szCs w:val="24"/>
        </w:rPr>
        <w:lastRenderedPageBreak/>
        <w:t>pelo lado das receitas, a</w:t>
      </w:r>
      <w:r w:rsidR="002801FA"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 xml:space="preserve"> expansão de tamanho</w:t>
      </w:r>
      <w:r w:rsidR="002801FA" w:rsidRPr="00347420">
        <w:rPr>
          <w:rFonts w:ascii="Times New Roman" w:eastAsiaTheme="minorEastAsia" w:hAnsi="Times New Roman" w:cs="Times New Roman"/>
          <w:sz w:val="24"/>
          <w:szCs w:val="24"/>
        </w:rPr>
        <w:t xml:space="preserve"> ao longo do tempo</w:t>
      </w:r>
      <w:r w:rsidR="008C1913" w:rsidRPr="00347420">
        <w:rPr>
          <w:rFonts w:ascii="Times New Roman" w:eastAsiaTheme="minorEastAsia" w:hAnsi="Times New Roman" w:cs="Times New Roman"/>
          <w:sz w:val="24"/>
          <w:szCs w:val="24"/>
        </w:rPr>
        <w:t xml:space="preserve"> e, pelo lado das despesas,</w:t>
      </w:r>
      <w:r w:rsidRPr="00347420">
        <w:rPr>
          <w:rFonts w:ascii="Times New Roman" w:eastAsiaTheme="minorEastAsia" w:hAnsi="Times New Roman" w:cs="Times New Roman"/>
          <w:sz w:val="24"/>
          <w:szCs w:val="24"/>
        </w:rPr>
        <w:t xml:space="preserve"> a incapacidade de </w:t>
      </w:r>
      <w:r w:rsidR="008C1913" w:rsidRPr="00347420">
        <w:rPr>
          <w:rFonts w:ascii="Times New Roman" w:eastAsiaTheme="minorEastAsia" w:hAnsi="Times New Roman" w:cs="Times New Roman"/>
          <w:sz w:val="24"/>
          <w:szCs w:val="24"/>
        </w:rPr>
        <w:t>ofertar</w:t>
      </w:r>
      <w:r w:rsidRPr="00347420">
        <w:rPr>
          <w:rFonts w:ascii="Times New Roman" w:eastAsiaTheme="minorEastAsia" w:hAnsi="Times New Roman" w:cs="Times New Roman"/>
          <w:sz w:val="24"/>
          <w:szCs w:val="24"/>
        </w:rPr>
        <w:t xml:space="preserve"> bens e serviços demandados pela população.</w:t>
      </w:r>
      <w:r w:rsidR="008C1913" w:rsidRPr="00347420">
        <w:rPr>
          <w:rFonts w:ascii="Times New Roman" w:eastAsiaTheme="minorEastAsia" w:hAnsi="Times New Roman" w:cs="Times New Roman"/>
          <w:sz w:val="24"/>
          <w:szCs w:val="24"/>
        </w:rPr>
        <w:t xml:space="preserve"> Nesse sentido, é possível</w:t>
      </w:r>
      <w:r w:rsidR="004D634E" w:rsidRPr="00347420">
        <w:rPr>
          <w:rFonts w:ascii="Times New Roman" w:eastAsiaTheme="minorEastAsia" w:hAnsi="Times New Roman" w:cs="Times New Roman"/>
          <w:sz w:val="24"/>
          <w:szCs w:val="24"/>
        </w:rPr>
        <w:t xml:space="preserve"> </w:t>
      </w:r>
      <w:r w:rsidR="008C1913" w:rsidRPr="00347420">
        <w:rPr>
          <w:rFonts w:ascii="Times New Roman" w:eastAsiaTheme="minorEastAsia" w:hAnsi="Times New Roman" w:cs="Times New Roman"/>
          <w:sz w:val="24"/>
          <w:szCs w:val="24"/>
        </w:rPr>
        <w:t xml:space="preserve">levantar uma </w:t>
      </w:r>
      <w:r w:rsidR="004D634E" w:rsidRPr="00347420">
        <w:rPr>
          <w:rFonts w:ascii="Times New Roman" w:eastAsiaTheme="minorEastAsia" w:hAnsi="Times New Roman" w:cs="Times New Roman"/>
          <w:sz w:val="24"/>
          <w:szCs w:val="24"/>
        </w:rPr>
        <w:t>quest</w:t>
      </w:r>
      <w:r w:rsidR="008C1913" w:rsidRPr="00347420">
        <w:rPr>
          <w:rFonts w:ascii="Times New Roman" w:eastAsiaTheme="minorEastAsia" w:hAnsi="Times New Roman" w:cs="Times New Roman"/>
          <w:sz w:val="24"/>
          <w:szCs w:val="24"/>
        </w:rPr>
        <w:t xml:space="preserve">ão: </w:t>
      </w:r>
      <w:r w:rsidR="004D634E" w:rsidRPr="00347420">
        <w:rPr>
          <w:rFonts w:ascii="Times New Roman" w:eastAsiaTheme="minorEastAsia" w:hAnsi="Times New Roman" w:cs="Times New Roman"/>
          <w:sz w:val="24"/>
          <w:szCs w:val="24"/>
        </w:rPr>
        <w:t>por que</w:t>
      </w:r>
      <w:r w:rsidR="008C1913" w:rsidRPr="00347420">
        <w:rPr>
          <w:rFonts w:ascii="Times New Roman" w:eastAsiaTheme="minorEastAsia" w:hAnsi="Times New Roman" w:cs="Times New Roman"/>
          <w:sz w:val="24"/>
          <w:szCs w:val="24"/>
        </w:rPr>
        <w:t>,</w:t>
      </w:r>
      <w:r w:rsidR="004D634E" w:rsidRPr="00347420">
        <w:rPr>
          <w:rFonts w:ascii="Times New Roman" w:eastAsiaTheme="minorEastAsia" w:hAnsi="Times New Roman" w:cs="Times New Roman"/>
          <w:sz w:val="24"/>
          <w:szCs w:val="24"/>
        </w:rPr>
        <w:t xml:space="preserve"> em uma sociedade de fácil acesso à informação, os cidadãos permitem a violação de seus direitos, cujo prejuízo se dá na frustração de suas demandas por serviços públicos, ao invés de migrarem para localidades onde teria</w:t>
      </w:r>
      <w:r w:rsidR="008C1913" w:rsidRPr="00347420">
        <w:rPr>
          <w:rFonts w:ascii="Times New Roman" w:eastAsiaTheme="minorEastAsia" w:hAnsi="Times New Roman" w:cs="Times New Roman"/>
          <w:sz w:val="24"/>
          <w:szCs w:val="24"/>
        </w:rPr>
        <w:t>m</w:t>
      </w:r>
      <w:r w:rsidR="004D634E" w:rsidRPr="00347420">
        <w:rPr>
          <w:rFonts w:ascii="Times New Roman" w:eastAsiaTheme="minorEastAsia" w:hAnsi="Times New Roman" w:cs="Times New Roman"/>
          <w:sz w:val="24"/>
          <w:szCs w:val="24"/>
        </w:rPr>
        <w:t xml:space="preserve"> sua</w:t>
      </w:r>
      <w:r w:rsidR="008C1913" w:rsidRPr="00347420">
        <w:rPr>
          <w:rFonts w:ascii="Times New Roman" w:eastAsiaTheme="minorEastAsia" w:hAnsi="Times New Roman" w:cs="Times New Roman"/>
          <w:sz w:val="24"/>
          <w:szCs w:val="24"/>
        </w:rPr>
        <w:t>s</w:t>
      </w:r>
      <w:r w:rsidR="004D634E" w:rsidRPr="00347420">
        <w:rPr>
          <w:rFonts w:ascii="Times New Roman" w:eastAsiaTheme="minorEastAsia" w:hAnsi="Times New Roman" w:cs="Times New Roman"/>
          <w:sz w:val="24"/>
          <w:szCs w:val="24"/>
        </w:rPr>
        <w:t xml:space="preserve"> demanda</w:t>
      </w:r>
      <w:r w:rsidR="008C1913" w:rsidRPr="00347420">
        <w:rPr>
          <w:rFonts w:ascii="Times New Roman" w:eastAsiaTheme="minorEastAsia" w:hAnsi="Times New Roman" w:cs="Times New Roman"/>
          <w:sz w:val="24"/>
          <w:szCs w:val="24"/>
        </w:rPr>
        <w:t>s</w:t>
      </w:r>
      <w:r w:rsidR="004D634E" w:rsidRPr="00347420">
        <w:rPr>
          <w:rFonts w:ascii="Times New Roman" w:eastAsiaTheme="minorEastAsia" w:hAnsi="Times New Roman" w:cs="Times New Roman"/>
          <w:sz w:val="24"/>
          <w:szCs w:val="24"/>
        </w:rPr>
        <w:t xml:space="preserve"> atendida</w:t>
      </w:r>
      <w:r w:rsidR="008C1913" w:rsidRPr="00347420">
        <w:rPr>
          <w:rFonts w:ascii="Times New Roman" w:eastAsiaTheme="minorEastAsia" w:hAnsi="Times New Roman" w:cs="Times New Roman"/>
          <w:sz w:val="24"/>
          <w:szCs w:val="24"/>
        </w:rPr>
        <w:t>s</w:t>
      </w:r>
      <w:r w:rsidR="004D634E" w:rsidRPr="00347420">
        <w:rPr>
          <w:rFonts w:ascii="Times New Roman" w:eastAsiaTheme="minorEastAsia" w:hAnsi="Times New Roman" w:cs="Times New Roman"/>
          <w:sz w:val="24"/>
          <w:szCs w:val="24"/>
        </w:rPr>
        <w:t xml:space="preserve"> </w:t>
      </w:r>
      <w:r w:rsidR="008C1913" w:rsidRPr="00347420">
        <w:rPr>
          <w:rFonts w:ascii="Times New Roman" w:eastAsiaTheme="minorEastAsia" w:hAnsi="Times New Roman" w:cs="Times New Roman"/>
          <w:sz w:val="24"/>
          <w:szCs w:val="24"/>
        </w:rPr>
        <w:t xml:space="preserve">e </w:t>
      </w:r>
      <w:r w:rsidR="004D634E" w:rsidRPr="00347420">
        <w:rPr>
          <w:rFonts w:ascii="Times New Roman" w:eastAsiaTheme="minorEastAsia" w:hAnsi="Times New Roman" w:cs="Times New Roman"/>
          <w:sz w:val="24"/>
          <w:szCs w:val="24"/>
        </w:rPr>
        <w:t xml:space="preserve">a um custo menor? </w:t>
      </w:r>
      <w:r w:rsidR="008C1913" w:rsidRPr="00347420">
        <w:rPr>
          <w:rFonts w:ascii="Times New Roman" w:eastAsiaTheme="minorEastAsia" w:hAnsi="Times New Roman" w:cs="Times New Roman"/>
          <w:sz w:val="24"/>
          <w:szCs w:val="24"/>
        </w:rPr>
        <w:t>Ou seja</w:t>
      </w:r>
      <w:r w:rsidR="004D634E" w:rsidRPr="00347420">
        <w:rPr>
          <w:rFonts w:ascii="Times New Roman" w:eastAsiaTheme="minorEastAsia" w:hAnsi="Times New Roman" w:cs="Times New Roman"/>
          <w:sz w:val="24"/>
          <w:szCs w:val="24"/>
        </w:rPr>
        <w:t xml:space="preserve">, por que o eleitor não </w:t>
      </w:r>
      <w:r w:rsidR="00BD1E4D" w:rsidRPr="00347420">
        <w:rPr>
          <w:rFonts w:ascii="Times New Roman" w:eastAsiaTheme="minorEastAsia" w:hAnsi="Times New Roman" w:cs="Times New Roman"/>
          <w:sz w:val="24"/>
          <w:szCs w:val="24"/>
        </w:rPr>
        <w:t>“</w:t>
      </w:r>
      <w:r w:rsidR="004D634E" w:rsidRPr="00347420">
        <w:rPr>
          <w:rFonts w:ascii="Times New Roman" w:eastAsiaTheme="minorEastAsia" w:hAnsi="Times New Roman" w:cs="Times New Roman"/>
          <w:sz w:val="24"/>
          <w:szCs w:val="24"/>
        </w:rPr>
        <w:t>vota com os pés</w:t>
      </w:r>
      <w:r w:rsidR="00BD1E4D" w:rsidRPr="00347420">
        <w:rPr>
          <w:rFonts w:ascii="Times New Roman" w:eastAsiaTheme="minorEastAsia" w:hAnsi="Times New Roman" w:cs="Times New Roman"/>
          <w:sz w:val="24"/>
          <w:szCs w:val="24"/>
        </w:rPr>
        <w:t>”</w:t>
      </w:r>
      <w:r w:rsidR="004D634E" w:rsidRPr="00347420">
        <w:rPr>
          <w:rFonts w:ascii="Times New Roman" w:eastAsiaTheme="minorEastAsia" w:hAnsi="Times New Roman" w:cs="Times New Roman"/>
          <w:sz w:val="24"/>
          <w:szCs w:val="24"/>
        </w:rPr>
        <w:t>? (TIEBOUT</w:t>
      </w:r>
      <w:r w:rsidR="000C20E8" w:rsidRPr="00347420">
        <w:rPr>
          <w:rFonts w:ascii="Times New Roman" w:eastAsiaTheme="minorEastAsia" w:hAnsi="Times New Roman" w:cs="Times New Roman"/>
          <w:sz w:val="24"/>
          <w:szCs w:val="24"/>
        </w:rPr>
        <w:t>,</w:t>
      </w:r>
      <w:r w:rsidR="004D634E" w:rsidRPr="00347420">
        <w:rPr>
          <w:rFonts w:ascii="Times New Roman" w:eastAsiaTheme="minorEastAsia" w:hAnsi="Times New Roman" w:cs="Times New Roman"/>
          <w:sz w:val="24"/>
          <w:szCs w:val="24"/>
        </w:rPr>
        <w:t xml:space="preserve"> 1956).</w:t>
      </w:r>
    </w:p>
    <w:p w:rsidR="000C20E8" w:rsidRPr="00347420" w:rsidRDefault="00A95689"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Em sociedades</w:t>
      </w:r>
      <w:r w:rsidR="00C209C3" w:rsidRPr="00347420">
        <w:rPr>
          <w:rFonts w:ascii="Times New Roman" w:eastAsiaTheme="minorEastAsia" w:hAnsi="Times New Roman" w:cs="Times New Roman"/>
          <w:sz w:val="24"/>
          <w:szCs w:val="24"/>
        </w:rPr>
        <w:t xml:space="preserve"> cujo setor público se organiza na forma de uma federação, em que a principal característica é a presença de unidades subnacionais com certo grau de autonomia</w:t>
      </w:r>
      <w:r w:rsidR="000C20E8" w:rsidRPr="00347420">
        <w:rPr>
          <w:rFonts w:ascii="Times New Roman" w:eastAsiaTheme="minorEastAsia" w:hAnsi="Times New Roman" w:cs="Times New Roman"/>
          <w:sz w:val="24"/>
          <w:szCs w:val="24"/>
        </w:rPr>
        <w:t xml:space="preserve">, </w:t>
      </w:r>
      <w:r w:rsidR="00C209C3" w:rsidRPr="00347420">
        <w:rPr>
          <w:rFonts w:ascii="Times New Roman" w:eastAsiaTheme="minorEastAsia" w:hAnsi="Times New Roman" w:cs="Times New Roman"/>
          <w:sz w:val="24"/>
          <w:szCs w:val="24"/>
        </w:rPr>
        <w:t xml:space="preserve">a alocação orçamentária </w:t>
      </w:r>
      <w:r w:rsidR="000C20E8" w:rsidRPr="00347420">
        <w:rPr>
          <w:rFonts w:ascii="Times New Roman" w:eastAsiaTheme="minorEastAsia" w:hAnsi="Times New Roman" w:cs="Times New Roman"/>
          <w:sz w:val="24"/>
          <w:szCs w:val="24"/>
        </w:rPr>
        <w:t>pode ser</w:t>
      </w:r>
      <w:r w:rsidR="00C209C3" w:rsidRPr="00347420">
        <w:rPr>
          <w:rFonts w:ascii="Times New Roman" w:eastAsiaTheme="minorEastAsia" w:hAnsi="Times New Roman" w:cs="Times New Roman"/>
          <w:sz w:val="24"/>
          <w:szCs w:val="24"/>
        </w:rPr>
        <w:t xml:space="preserve"> mais eficiente compara</w:t>
      </w:r>
      <w:r w:rsidR="000C20E8" w:rsidRPr="00347420">
        <w:rPr>
          <w:rFonts w:ascii="Times New Roman" w:eastAsiaTheme="minorEastAsia" w:hAnsi="Times New Roman" w:cs="Times New Roman"/>
          <w:sz w:val="24"/>
          <w:szCs w:val="24"/>
        </w:rPr>
        <w:t>tivamente a um</w:t>
      </w:r>
      <w:r w:rsidR="00C209C3" w:rsidRPr="00347420">
        <w:rPr>
          <w:rFonts w:ascii="Times New Roman" w:eastAsiaTheme="minorEastAsia" w:hAnsi="Times New Roman" w:cs="Times New Roman"/>
          <w:sz w:val="24"/>
          <w:szCs w:val="24"/>
        </w:rPr>
        <w:t xml:space="preserve"> governo central</w:t>
      </w:r>
      <w:r w:rsidR="000C20E8" w:rsidRPr="00347420">
        <w:rPr>
          <w:rFonts w:ascii="Times New Roman" w:eastAsiaTheme="minorEastAsia" w:hAnsi="Times New Roman" w:cs="Times New Roman"/>
          <w:sz w:val="24"/>
          <w:szCs w:val="24"/>
        </w:rPr>
        <w:t xml:space="preserve">izado. Um das prováveis justificativas é possibilidade de “votar com os pés” levantada por </w:t>
      </w:r>
      <w:proofErr w:type="spellStart"/>
      <w:r w:rsidR="000C20E8" w:rsidRPr="00347420">
        <w:rPr>
          <w:rFonts w:ascii="Times New Roman" w:eastAsiaTheme="minorEastAsia" w:hAnsi="Times New Roman" w:cs="Times New Roman"/>
          <w:sz w:val="24"/>
          <w:szCs w:val="24"/>
        </w:rPr>
        <w:t>Tiebout</w:t>
      </w:r>
      <w:proofErr w:type="spellEnd"/>
      <w:r w:rsidR="000C20E8" w:rsidRPr="00347420">
        <w:rPr>
          <w:rFonts w:ascii="Times New Roman" w:eastAsiaTheme="minorEastAsia" w:hAnsi="Times New Roman" w:cs="Times New Roman"/>
          <w:sz w:val="24"/>
          <w:szCs w:val="24"/>
        </w:rPr>
        <w:t xml:space="preserve"> (1956), que poderia induzir </w:t>
      </w:r>
      <w:r w:rsidR="00BD1E4D" w:rsidRPr="00347420">
        <w:rPr>
          <w:rFonts w:ascii="Times New Roman" w:eastAsiaTheme="minorEastAsia" w:hAnsi="Times New Roman" w:cs="Times New Roman"/>
          <w:sz w:val="24"/>
          <w:szCs w:val="24"/>
        </w:rPr>
        <w:t>“</w:t>
      </w:r>
      <w:r w:rsidR="000C20E8" w:rsidRPr="00347420">
        <w:rPr>
          <w:rFonts w:ascii="Times New Roman" w:eastAsiaTheme="minorEastAsia" w:hAnsi="Times New Roman" w:cs="Times New Roman"/>
          <w:sz w:val="24"/>
          <w:szCs w:val="24"/>
        </w:rPr>
        <w:t>competição</w:t>
      </w:r>
      <w:r w:rsidR="00BD1E4D" w:rsidRPr="00347420">
        <w:rPr>
          <w:rFonts w:ascii="Times New Roman" w:eastAsiaTheme="minorEastAsia" w:hAnsi="Times New Roman" w:cs="Times New Roman"/>
          <w:sz w:val="24"/>
          <w:szCs w:val="24"/>
        </w:rPr>
        <w:t>”</w:t>
      </w:r>
      <w:r w:rsidR="000C20E8" w:rsidRPr="00347420">
        <w:rPr>
          <w:rFonts w:ascii="Times New Roman" w:eastAsiaTheme="minorEastAsia" w:hAnsi="Times New Roman" w:cs="Times New Roman"/>
          <w:sz w:val="24"/>
          <w:szCs w:val="24"/>
        </w:rPr>
        <w:t xml:space="preserve"> entre os governos locais. Outra justificativa seria a maior proximidade entre governantes locais e eleitores, reduzindo assimetrias informacionais e aument</w:t>
      </w:r>
      <w:r w:rsidR="00BD1E4D" w:rsidRPr="00347420">
        <w:rPr>
          <w:rFonts w:ascii="Times New Roman" w:eastAsiaTheme="minorEastAsia" w:hAnsi="Times New Roman" w:cs="Times New Roman"/>
          <w:sz w:val="24"/>
          <w:szCs w:val="24"/>
        </w:rPr>
        <w:t>ando o controle social</w:t>
      </w:r>
      <w:r w:rsidR="000C20E8" w:rsidRPr="00347420">
        <w:rPr>
          <w:rFonts w:ascii="Times New Roman" w:eastAsiaTheme="minorEastAsia" w:hAnsi="Times New Roman" w:cs="Times New Roman"/>
          <w:sz w:val="24"/>
          <w:szCs w:val="24"/>
        </w:rPr>
        <w:t xml:space="preserve"> (PORFÍRIO JÚNIOR, 2004; DALLARI, 1998</w:t>
      </w:r>
      <w:r w:rsidR="00BD1E4D" w:rsidRPr="00347420">
        <w:rPr>
          <w:rFonts w:ascii="Times New Roman" w:eastAsiaTheme="minorEastAsia" w:hAnsi="Times New Roman" w:cs="Times New Roman"/>
          <w:sz w:val="24"/>
          <w:szCs w:val="24"/>
        </w:rPr>
        <w:t>; OATES, 1999</w:t>
      </w:r>
      <w:r w:rsidR="000C20E8" w:rsidRPr="00347420">
        <w:rPr>
          <w:rFonts w:ascii="Times New Roman" w:eastAsiaTheme="minorEastAsia" w:hAnsi="Times New Roman" w:cs="Times New Roman"/>
          <w:sz w:val="24"/>
          <w:szCs w:val="24"/>
        </w:rPr>
        <w:t>)</w:t>
      </w:r>
      <w:r w:rsidR="00BD1E4D" w:rsidRPr="00347420">
        <w:rPr>
          <w:rFonts w:ascii="Times New Roman" w:eastAsiaTheme="minorEastAsia" w:hAnsi="Times New Roman" w:cs="Times New Roman"/>
          <w:sz w:val="24"/>
          <w:szCs w:val="24"/>
        </w:rPr>
        <w:t>.</w:t>
      </w:r>
      <w:r w:rsidR="000C20E8" w:rsidRPr="00347420">
        <w:rPr>
          <w:rFonts w:ascii="Times New Roman" w:eastAsiaTheme="minorEastAsia" w:hAnsi="Times New Roman" w:cs="Times New Roman"/>
          <w:sz w:val="24"/>
          <w:szCs w:val="24"/>
        </w:rPr>
        <w:t xml:space="preserve"> </w:t>
      </w:r>
    </w:p>
    <w:p w:rsidR="00A95689" w:rsidRPr="00347420" w:rsidRDefault="00544C73"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Uma outra vantagem da provisão</w:t>
      </w:r>
      <w:r w:rsidR="00BD1E4D" w:rsidRPr="00347420">
        <w:rPr>
          <w:rFonts w:ascii="Times New Roman" w:eastAsiaTheme="minorEastAsia" w:hAnsi="Times New Roman" w:cs="Times New Roman"/>
          <w:sz w:val="24"/>
          <w:szCs w:val="24"/>
        </w:rPr>
        <w:t xml:space="preserve"> pública</w:t>
      </w:r>
      <w:r w:rsidRPr="00347420">
        <w:rPr>
          <w:rFonts w:ascii="Times New Roman" w:eastAsiaTheme="minorEastAsia" w:hAnsi="Times New Roman" w:cs="Times New Roman"/>
          <w:sz w:val="24"/>
          <w:szCs w:val="24"/>
        </w:rPr>
        <w:t xml:space="preserve"> local </w:t>
      </w:r>
      <w:r w:rsidR="00BD1E4D" w:rsidRPr="00347420">
        <w:rPr>
          <w:rFonts w:ascii="Times New Roman" w:eastAsiaTheme="minorEastAsia" w:hAnsi="Times New Roman" w:cs="Times New Roman"/>
          <w:sz w:val="24"/>
          <w:szCs w:val="24"/>
        </w:rPr>
        <w:t xml:space="preserve">de </w:t>
      </w:r>
      <w:r w:rsidRPr="00347420">
        <w:rPr>
          <w:rFonts w:ascii="Times New Roman" w:eastAsiaTheme="minorEastAsia" w:hAnsi="Times New Roman" w:cs="Times New Roman"/>
          <w:sz w:val="24"/>
          <w:szCs w:val="24"/>
        </w:rPr>
        <w:t xml:space="preserve">bens </w:t>
      </w:r>
      <w:r w:rsidR="00BD1E4D" w:rsidRPr="00347420">
        <w:rPr>
          <w:rFonts w:ascii="Times New Roman" w:eastAsiaTheme="minorEastAsia" w:hAnsi="Times New Roman" w:cs="Times New Roman"/>
          <w:sz w:val="24"/>
          <w:szCs w:val="24"/>
        </w:rPr>
        <w:t>e serviços</w:t>
      </w:r>
      <w:r w:rsidRPr="00347420">
        <w:rPr>
          <w:rFonts w:ascii="Times New Roman" w:eastAsiaTheme="minorEastAsia" w:hAnsi="Times New Roman" w:cs="Times New Roman"/>
          <w:sz w:val="24"/>
          <w:szCs w:val="24"/>
        </w:rPr>
        <w:t xml:space="preserve"> consiste no fato de que os governos locais podem desenvolver formas de cobra</w:t>
      </w:r>
      <w:r w:rsidR="00BD1E4D" w:rsidRPr="00347420">
        <w:rPr>
          <w:rFonts w:ascii="Times New Roman" w:eastAsiaTheme="minorEastAsia" w:hAnsi="Times New Roman" w:cs="Times New Roman"/>
          <w:sz w:val="24"/>
          <w:szCs w:val="24"/>
        </w:rPr>
        <w:t>nça</w:t>
      </w:r>
      <w:r w:rsidRPr="00347420">
        <w:rPr>
          <w:rFonts w:ascii="Times New Roman" w:eastAsiaTheme="minorEastAsia" w:hAnsi="Times New Roman" w:cs="Times New Roman"/>
          <w:sz w:val="24"/>
          <w:szCs w:val="24"/>
        </w:rPr>
        <w:t xml:space="preserve"> pelos serviços ofertados </w:t>
      </w:r>
      <w:r w:rsidR="00BD1E4D" w:rsidRPr="00347420">
        <w:rPr>
          <w:rFonts w:ascii="Times New Roman" w:eastAsiaTheme="minorEastAsia" w:hAnsi="Times New Roman" w:cs="Times New Roman"/>
          <w:sz w:val="24"/>
          <w:szCs w:val="24"/>
        </w:rPr>
        <w:t>para a</w:t>
      </w:r>
      <w:r w:rsidRPr="00347420">
        <w:rPr>
          <w:rFonts w:ascii="Times New Roman" w:eastAsiaTheme="minorEastAsia" w:hAnsi="Times New Roman" w:cs="Times New Roman"/>
          <w:sz w:val="24"/>
          <w:szCs w:val="24"/>
        </w:rPr>
        <w:t xml:space="preserve"> exata quantidade demandada por seus cidadãos, </w:t>
      </w:r>
      <w:r w:rsidR="00BD1E4D" w:rsidRPr="00347420">
        <w:rPr>
          <w:rFonts w:ascii="Times New Roman" w:eastAsiaTheme="minorEastAsia" w:hAnsi="Times New Roman" w:cs="Times New Roman"/>
          <w:sz w:val="24"/>
          <w:szCs w:val="24"/>
        </w:rPr>
        <w:t>por meio da chamada</w:t>
      </w:r>
      <w:r w:rsidRPr="00347420">
        <w:rPr>
          <w:rFonts w:ascii="Times New Roman" w:eastAsiaTheme="minorEastAsia" w:hAnsi="Times New Roman" w:cs="Times New Roman"/>
          <w:sz w:val="24"/>
          <w:szCs w:val="24"/>
        </w:rPr>
        <w:t xml:space="preserve"> precificação de </w:t>
      </w:r>
      <w:proofErr w:type="spellStart"/>
      <w:r w:rsidRPr="00347420">
        <w:rPr>
          <w:rFonts w:ascii="Times New Roman" w:eastAsiaTheme="minorEastAsia" w:hAnsi="Times New Roman" w:cs="Times New Roman"/>
          <w:sz w:val="24"/>
          <w:szCs w:val="24"/>
        </w:rPr>
        <w:t>L</w:t>
      </w:r>
      <w:r w:rsidR="004B02D1" w:rsidRPr="00347420">
        <w:rPr>
          <w:rFonts w:ascii="Times New Roman" w:eastAsiaTheme="minorEastAsia" w:hAnsi="Times New Roman" w:cs="Times New Roman"/>
          <w:sz w:val="24"/>
          <w:szCs w:val="24"/>
        </w:rPr>
        <w:t>indahl</w:t>
      </w:r>
      <w:proofErr w:type="spellEnd"/>
      <w:r w:rsidRPr="00347420">
        <w:rPr>
          <w:rFonts w:ascii="Times New Roman" w:eastAsiaTheme="minorEastAsia" w:hAnsi="Times New Roman" w:cs="Times New Roman"/>
          <w:sz w:val="24"/>
          <w:szCs w:val="24"/>
        </w:rPr>
        <w:t>,</w:t>
      </w:r>
      <w:r w:rsidR="00BD1E4D" w:rsidRPr="00347420">
        <w:rPr>
          <w:rFonts w:ascii="Times New Roman" w:eastAsiaTheme="minorEastAsia" w:hAnsi="Times New Roman" w:cs="Times New Roman"/>
          <w:sz w:val="24"/>
          <w:szCs w:val="24"/>
        </w:rPr>
        <w:t xml:space="preserve"> o que evitaria </w:t>
      </w:r>
      <w:r w:rsidRPr="00347420">
        <w:rPr>
          <w:rFonts w:ascii="Times New Roman" w:eastAsiaTheme="minorEastAsia" w:hAnsi="Times New Roman" w:cs="Times New Roman"/>
          <w:sz w:val="24"/>
          <w:szCs w:val="24"/>
        </w:rPr>
        <w:t>o problema do “carona”</w:t>
      </w:r>
      <w:r w:rsidR="00BC5414" w:rsidRPr="00347420">
        <w:rPr>
          <w:rFonts w:ascii="Times New Roman" w:eastAsiaTheme="minorEastAsia" w:hAnsi="Times New Roman" w:cs="Times New Roman"/>
          <w:sz w:val="24"/>
          <w:szCs w:val="24"/>
        </w:rPr>
        <w:t xml:space="preserve"> (</w:t>
      </w:r>
      <w:proofErr w:type="spellStart"/>
      <w:r w:rsidR="00BD1E4D" w:rsidRPr="00347420">
        <w:rPr>
          <w:rFonts w:ascii="Times New Roman" w:eastAsiaTheme="minorEastAsia" w:hAnsi="Times New Roman" w:cs="Times New Roman"/>
          <w:i/>
          <w:sz w:val="24"/>
          <w:szCs w:val="24"/>
        </w:rPr>
        <w:t>free</w:t>
      </w:r>
      <w:proofErr w:type="spellEnd"/>
      <w:r w:rsidR="00BD1E4D" w:rsidRPr="00347420">
        <w:rPr>
          <w:rFonts w:ascii="Times New Roman" w:eastAsiaTheme="minorEastAsia" w:hAnsi="Times New Roman" w:cs="Times New Roman"/>
          <w:i/>
          <w:sz w:val="24"/>
          <w:szCs w:val="24"/>
        </w:rPr>
        <w:t xml:space="preserve"> </w:t>
      </w:r>
      <w:proofErr w:type="spellStart"/>
      <w:r w:rsidR="00BD1E4D" w:rsidRPr="00347420">
        <w:rPr>
          <w:rFonts w:ascii="Times New Roman" w:eastAsiaTheme="minorEastAsia" w:hAnsi="Times New Roman" w:cs="Times New Roman"/>
          <w:i/>
          <w:sz w:val="24"/>
          <w:szCs w:val="24"/>
        </w:rPr>
        <w:t>rider</w:t>
      </w:r>
      <w:proofErr w:type="spellEnd"/>
      <w:r w:rsidR="00BC5414" w:rsidRPr="00347420">
        <w:rPr>
          <w:rFonts w:ascii="Times New Roman" w:eastAsiaTheme="minorEastAsia" w:hAnsi="Times New Roman" w:cs="Times New Roman"/>
          <w:sz w:val="24"/>
          <w:szCs w:val="24"/>
        </w:rPr>
        <w:t>), ou seja, cidadãos que utilizam algum</w:t>
      </w:r>
      <w:r w:rsidR="00BD1E4D" w:rsidRPr="00347420">
        <w:rPr>
          <w:rFonts w:ascii="Times New Roman" w:eastAsiaTheme="minorEastAsia" w:hAnsi="Times New Roman" w:cs="Times New Roman"/>
          <w:sz w:val="24"/>
          <w:szCs w:val="24"/>
        </w:rPr>
        <w:t xml:space="preserve"> bem ou</w:t>
      </w:r>
      <w:r w:rsidR="00BC5414" w:rsidRPr="00347420">
        <w:rPr>
          <w:rFonts w:ascii="Times New Roman" w:eastAsiaTheme="minorEastAsia" w:hAnsi="Times New Roman" w:cs="Times New Roman"/>
          <w:sz w:val="24"/>
          <w:szCs w:val="24"/>
        </w:rPr>
        <w:t xml:space="preserve"> serviço ofertado </w:t>
      </w:r>
      <w:r w:rsidR="00BD1E4D" w:rsidRPr="00347420">
        <w:rPr>
          <w:rFonts w:ascii="Times New Roman" w:eastAsiaTheme="minorEastAsia" w:hAnsi="Times New Roman" w:cs="Times New Roman"/>
          <w:sz w:val="24"/>
          <w:szCs w:val="24"/>
        </w:rPr>
        <w:t>publicamente</w:t>
      </w:r>
      <w:r w:rsidR="00BC5414" w:rsidRPr="00347420">
        <w:rPr>
          <w:rFonts w:ascii="Times New Roman" w:eastAsiaTheme="minorEastAsia" w:hAnsi="Times New Roman" w:cs="Times New Roman"/>
          <w:sz w:val="24"/>
          <w:szCs w:val="24"/>
        </w:rPr>
        <w:t xml:space="preserve"> sem o devido pagamento pelo mesmo</w:t>
      </w:r>
      <w:r w:rsidR="00BD1E4D" w:rsidRPr="00347420">
        <w:rPr>
          <w:rFonts w:ascii="Times New Roman" w:eastAsiaTheme="minorEastAsia" w:hAnsi="Times New Roman" w:cs="Times New Roman"/>
          <w:sz w:val="24"/>
          <w:szCs w:val="24"/>
        </w:rPr>
        <w:t xml:space="preserve"> (LINDAHL, 1919)</w:t>
      </w:r>
      <w:r w:rsidRPr="00347420">
        <w:rPr>
          <w:rFonts w:ascii="Times New Roman" w:eastAsiaTheme="minorEastAsia" w:hAnsi="Times New Roman" w:cs="Times New Roman"/>
          <w:sz w:val="24"/>
          <w:szCs w:val="24"/>
        </w:rPr>
        <w:t>.</w:t>
      </w:r>
    </w:p>
    <w:p w:rsidR="00BD1E4D" w:rsidRPr="00347420" w:rsidRDefault="00BD1E4D"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Já e</w:t>
      </w:r>
      <w:r w:rsidR="00BC5414" w:rsidRPr="00347420">
        <w:rPr>
          <w:rFonts w:ascii="Times New Roman" w:eastAsiaTheme="minorEastAsia" w:hAnsi="Times New Roman" w:cs="Times New Roman"/>
          <w:sz w:val="24"/>
          <w:szCs w:val="24"/>
        </w:rPr>
        <w:t>ventuais desvantagens da provisão</w:t>
      </w:r>
      <w:r w:rsidRPr="00347420">
        <w:rPr>
          <w:rFonts w:ascii="Times New Roman" w:eastAsiaTheme="minorEastAsia" w:hAnsi="Times New Roman" w:cs="Times New Roman"/>
          <w:sz w:val="24"/>
          <w:szCs w:val="24"/>
        </w:rPr>
        <w:t xml:space="preserve"> pública</w:t>
      </w:r>
      <w:r w:rsidR="00BC5414" w:rsidRPr="00347420">
        <w:rPr>
          <w:rFonts w:ascii="Times New Roman" w:eastAsiaTheme="minorEastAsia" w:hAnsi="Times New Roman" w:cs="Times New Roman"/>
          <w:sz w:val="24"/>
          <w:szCs w:val="24"/>
        </w:rPr>
        <w:t xml:space="preserve"> local de bens e serviços </w:t>
      </w:r>
      <w:r w:rsidRPr="00347420">
        <w:rPr>
          <w:rFonts w:ascii="Times New Roman" w:eastAsiaTheme="minorEastAsia" w:hAnsi="Times New Roman" w:cs="Times New Roman"/>
          <w:sz w:val="24"/>
          <w:szCs w:val="24"/>
        </w:rPr>
        <w:t>advêm</w:t>
      </w:r>
      <w:r w:rsidR="00BC5414" w:rsidRPr="00347420">
        <w:rPr>
          <w:rFonts w:ascii="Times New Roman" w:eastAsiaTheme="minorEastAsia" w:hAnsi="Times New Roman" w:cs="Times New Roman"/>
          <w:sz w:val="24"/>
          <w:szCs w:val="24"/>
        </w:rPr>
        <w:t xml:space="preserve"> da </w:t>
      </w:r>
      <w:r w:rsidRPr="00347420">
        <w:rPr>
          <w:rFonts w:ascii="Times New Roman" w:eastAsiaTheme="minorEastAsia" w:hAnsi="Times New Roman" w:cs="Times New Roman"/>
          <w:sz w:val="24"/>
          <w:szCs w:val="24"/>
        </w:rPr>
        <w:t>ausência de</w:t>
      </w:r>
      <w:r w:rsidR="00BC5414" w:rsidRPr="00347420">
        <w:rPr>
          <w:rFonts w:ascii="Times New Roman" w:eastAsiaTheme="minorEastAsia" w:hAnsi="Times New Roman" w:cs="Times New Roman"/>
          <w:sz w:val="24"/>
          <w:szCs w:val="24"/>
        </w:rPr>
        <w:t xml:space="preserve"> economia</w:t>
      </w:r>
      <w:r w:rsidRPr="00347420">
        <w:rPr>
          <w:rFonts w:ascii="Times New Roman" w:eastAsiaTheme="minorEastAsia" w:hAnsi="Times New Roman" w:cs="Times New Roman"/>
          <w:sz w:val="24"/>
          <w:szCs w:val="24"/>
        </w:rPr>
        <w:t>s</w:t>
      </w:r>
      <w:r w:rsidR="00BC5414" w:rsidRPr="00347420">
        <w:rPr>
          <w:rFonts w:ascii="Times New Roman" w:eastAsiaTheme="minorEastAsia" w:hAnsi="Times New Roman" w:cs="Times New Roman"/>
          <w:sz w:val="24"/>
          <w:szCs w:val="24"/>
        </w:rPr>
        <w:t xml:space="preserve"> de escala, </w:t>
      </w:r>
      <w:r w:rsidRPr="00347420">
        <w:rPr>
          <w:rFonts w:ascii="Times New Roman" w:eastAsiaTheme="minorEastAsia" w:hAnsi="Times New Roman" w:cs="Times New Roman"/>
          <w:sz w:val="24"/>
          <w:szCs w:val="24"/>
        </w:rPr>
        <w:t>importantes</w:t>
      </w:r>
      <w:r w:rsidR="00BC541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para a</w:t>
      </w:r>
      <w:r w:rsidR="00BC5414" w:rsidRPr="00347420">
        <w:rPr>
          <w:rFonts w:ascii="Times New Roman" w:eastAsiaTheme="minorEastAsia" w:hAnsi="Times New Roman" w:cs="Times New Roman"/>
          <w:sz w:val="24"/>
          <w:szCs w:val="24"/>
        </w:rPr>
        <w:t xml:space="preserve"> implementação de alguns investimentos públicos (ALESINA; SPOLOARE, 1997, </w:t>
      </w:r>
      <w:r w:rsidR="00AC6CF8" w:rsidRPr="00347420">
        <w:rPr>
          <w:rFonts w:ascii="Times New Roman" w:eastAsiaTheme="minorEastAsia" w:hAnsi="Times New Roman" w:cs="Times New Roman"/>
          <w:sz w:val="24"/>
          <w:szCs w:val="24"/>
        </w:rPr>
        <w:t xml:space="preserve">BOLTON; </w:t>
      </w:r>
      <w:r w:rsidR="00BC5414" w:rsidRPr="00347420">
        <w:rPr>
          <w:rFonts w:ascii="Times New Roman" w:eastAsiaTheme="minorEastAsia" w:hAnsi="Times New Roman" w:cs="Times New Roman"/>
          <w:sz w:val="24"/>
          <w:szCs w:val="24"/>
        </w:rPr>
        <w:t>ROLAND, 1997, PERSSON; TABELLINI, 2000). Esta perda de escala, pode ser resultado de um</w:t>
      </w:r>
      <w:r w:rsidR="00C250F1" w:rsidRPr="00347420">
        <w:rPr>
          <w:rFonts w:ascii="Times New Roman" w:eastAsiaTheme="minorEastAsia" w:hAnsi="Times New Roman" w:cs="Times New Roman"/>
          <w:sz w:val="24"/>
          <w:szCs w:val="24"/>
        </w:rPr>
        <w:t xml:space="preserve"> processo de “competição predatória” (OATES, 1999), caracterizada pela incapacidade do governo local </w:t>
      </w:r>
      <w:r w:rsidRPr="00347420">
        <w:rPr>
          <w:rFonts w:ascii="Times New Roman" w:eastAsiaTheme="minorEastAsia" w:hAnsi="Times New Roman" w:cs="Times New Roman"/>
          <w:sz w:val="24"/>
          <w:szCs w:val="24"/>
        </w:rPr>
        <w:t>de</w:t>
      </w:r>
      <w:r w:rsidR="00C250F1" w:rsidRPr="00347420">
        <w:rPr>
          <w:rFonts w:ascii="Times New Roman" w:eastAsiaTheme="minorEastAsia" w:hAnsi="Times New Roman" w:cs="Times New Roman"/>
          <w:sz w:val="24"/>
          <w:szCs w:val="24"/>
        </w:rPr>
        <w:t xml:space="preserve"> gerar receitas e custear,</w:t>
      </w:r>
      <w:r w:rsidRPr="00347420">
        <w:rPr>
          <w:rFonts w:ascii="Times New Roman" w:eastAsiaTheme="minorEastAsia" w:hAnsi="Times New Roman" w:cs="Times New Roman"/>
          <w:sz w:val="24"/>
          <w:szCs w:val="24"/>
        </w:rPr>
        <w:t xml:space="preserve"> pelo menos</w:t>
      </w:r>
      <w:r w:rsidR="00C250F1" w:rsidRPr="00347420">
        <w:rPr>
          <w:rFonts w:ascii="Times New Roman" w:eastAsiaTheme="minorEastAsia" w:hAnsi="Times New Roman" w:cs="Times New Roman"/>
          <w:sz w:val="24"/>
          <w:szCs w:val="24"/>
        </w:rPr>
        <w:t xml:space="preserve"> minimamente, a demanda por bens públicos dos </w:t>
      </w:r>
      <w:r w:rsidRPr="00347420">
        <w:rPr>
          <w:rFonts w:ascii="Times New Roman" w:eastAsiaTheme="minorEastAsia" w:hAnsi="Times New Roman" w:cs="Times New Roman"/>
          <w:sz w:val="24"/>
          <w:szCs w:val="24"/>
        </w:rPr>
        <w:t>eleitores</w:t>
      </w:r>
      <w:r w:rsidR="00C250F1" w:rsidRPr="00347420">
        <w:rPr>
          <w:rFonts w:ascii="Times New Roman" w:eastAsiaTheme="minorEastAsia" w:hAnsi="Times New Roman" w:cs="Times New Roman"/>
          <w:sz w:val="24"/>
          <w:szCs w:val="24"/>
        </w:rPr>
        <w:t xml:space="preserve">. Em um federalismo moderno, no entanto, o problema da falta de escala </w:t>
      </w:r>
      <w:r w:rsidRPr="00347420">
        <w:rPr>
          <w:rFonts w:ascii="Times New Roman" w:eastAsiaTheme="minorEastAsia" w:hAnsi="Times New Roman" w:cs="Times New Roman"/>
          <w:sz w:val="24"/>
          <w:szCs w:val="24"/>
        </w:rPr>
        <w:t>que resulta em</w:t>
      </w:r>
      <w:r w:rsidR="00C250F1" w:rsidRPr="00347420">
        <w:rPr>
          <w:rFonts w:ascii="Times New Roman" w:eastAsiaTheme="minorEastAsia" w:hAnsi="Times New Roman" w:cs="Times New Roman"/>
          <w:sz w:val="24"/>
          <w:szCs w:val="24"/>
        </w:rPr>
        <w:t xml:space="preserve"> incapacidade do governo local </w:t>
      </w:r>
      <w:r w:rsidRPr="00347420">
        <w:rPr>
          <w:rFonts w:ascii="Times New Roman" w:eastAsiaTheme="minorEastAsia" w:hAnsi="Times New Roman" w:cs="Times New Roman"/>
          <w:sz w:val="24"/>
          <w:szCs w:val="24"/>
        </w:rPr>
        <w:t>de</w:t>
      </w:r>
      <w:r w:rsidR="00C250F1" w:rsidRPr="00347420">
        <w:rPr>
          <w:rFonts w:ascii="Times New Roman" w:eastAsiaTheme="minorEastAsia" w:hAnsi="Times New Roman" w:cs="Times New Roman"/>
          <w:sz w:val="24"/>
          <w:szCs w:val="24"/>
        </w:rPr>
        <w:t xml:space="preserve"> gerar receitas é parcialmente corrigido pela</w:t>
      </w:r>
      <w:r w:rsidRPr="00347420">
        <w:rPr>
          <w:rFonts w:ascii="Times New Roman" w:eastAsiaTheme="minorEastAsia" w:hAnsi="Times New Roman" w:cs="Times New Roman"/>
          <w:sz w:val="24"/>
          <w:szCs w:val="24"/>
        </w:rPr>
        <w:t>s</w:t>
      </w:r>
      <w:r w:rsidR="00C250F1" w:rsidRPr="00347420">
        <w:rPr>
          <w:rFonts w:ascii="Times New Roman" w:eastAsiaTheme="minorEastAsia" w:hAnsi="Times New Roman" w:cs="Times New Roman"/>
          <w:sz w:val="24"/>
          <w:szCs w:val="24"/>
        </w:rPr>
        <w:t xml:space="preserve"> subvenções fiscais de </w:t>
      </w:r>
      <w:r w:rsidRPr="00347420">
        <w:rPr>
          <w:rFonts w:ascii="Times New Roman" w:eastAsiaTheme="minorEastAsia" w:hAnsi="Times New Roman" w:cs="Times New Roman"/>
          <w:sz w:val="24"/>
          <w:szCs w:val="24"/>
        </w:rPr>
        <w:t>esferas superiores de</w:t>
      </w:r>
      <w:r w:rsidR="00C250F1" w:rsidRPr="00347420">
        <w:rPr>
          <w:rFonts w:ascii="Times New Roman" w:eastAsiaTheme="minorEastAsia" w:hAnsi="Times New Roman" w:cs="Times New Roman"/>
          <w:sz w:val="24"/>
          <w:szCs w:val="24"/>
        </w:rPr>
        <w:t xml:space="preserve"> governos</w:t>
      </w:r>
      <w:r w:rsidRPr="00347420">
        <w:rPr>
          <w:rFonts w:ascii="Times New Roman" w:eastAsiaTheme="minorEastAsia" w:hAnsi="Times New Roman" w:cs="Times New Roman"/>
          <w:sz w:val="24"/>
          <w:szCs w:val="24"/>
        </w:rPr>
        <w:t>.</w:t>
      </w:r>
    </w:p>
    <w:p w:rsidR="00AC6CF8" w:rsidRPr="00347420" w:rsidRDefault="00BD1E4D" w:rsidP="00BD1E4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Tais subvenções, contudo, podem gerar</w:t>
      </w:r>
      <w:r w:rsidR="00C250F1" w:rsidRPr="00347420">
        <w:rPr>
          <w:rFonts w:ascii="Times New Roman" w:eastAsiaTheme="minorEastAsia" w:hAnsi="Times New Roman" w:cs="Times New Roman"/>
          <w:sz w:val="24"/>
          <w:szCs w:val="24"/>
        </w:rPr>
        <w:t xml:space="preserve"> “desequilíbrios verticais” (RUGIERI, 1993)</w:t>
      </w:r>
      <w:r w:rsidRPr="00347420">
        <w:rPr>
          <w:rFonts w:ascii="Times New Roman" w:eastAsiaTheme="minorEastAsia" w:hAnsi="Times New Roman" w:cs="Times New Roman"/>
          <w:sz w:val="24"/>
          <w:szCs w:val="24"/>
        </w:rPr>
        <w:t xml:space="preserve"> e, ao mesmo tempo, </w:t>
      </w:r>
      <w:r w:rsidR="00AC6CF8" w:rsidRPr="00347420">
        <w:rPr>
          <w:rFonts w:ascii="Times New Roman" w:eastAsiaTheme="minorEastAsia" w:hAnsi="Times New Roman" w:cs="Times New Roman"/>
          <w:sz w:val="24"/>
          <w:szCs w:val="24"/>
        </w:rPr>
        <w:t>anula</w:t>
      </w:r>
      <w:r w:rsidRPr="00347420">
        <w:rPr>
          <w:rFonts w:ascii="Times New Roman" w:eastAsiaTheme="minorEastAsia" w:hAnsi="Times New Roman" w:cs="Times New Roman"/>
          <w:sz w:val="24"/>
          <w:szCs w:val="24"/>
        </w:rPr>
        <w:t>rem</w:t>
      </w:r>
      <w:r w:rsidR="00AC6CF8" w:rsidRPr="00347420">
        <w:rPr>
          <w:rFonts w:ascii="Times New Roman" w:eastAsiaTheme="minorEastAsia" w:hAnsi="Times New Roman" w:cs="Times New Roman"/>
          <w:sz w:val="24"/>
          <w:szCs w:val="24"/>
        </w:rPr>
        <w:t xml:space="preserve"> os efeitos da concorrência entre governos locais</w:t>
      </w:r>
      <w:r w:rsidR="00F3636F" w:rsidRPr="00347420">
        <w:rPr>
          <w:rFonts w:ascii="Times New Roman" w:eastAsiaTheme="minorEastAsia" w:hAnsi="Times New Roman" w:cs="Times New Roman"/>
          <w:sz w:val="24"/>
          <w:szCs w:val="24"/>
        </w:rPr>
        <w:t xml:space="preserve"> e</w:t>
      </w:r>
      <w:r w:rsidR="00AC6CF8" w:rsidRPr="00347420">
        <w:rPr>
          <w:rFonts w:ascii="Times New Roman" w:eastAsiaTheme="minorEastAsia" w:hAnsi="Times New Roman" w:cs="Times New Roman"/>
          <w:sz w:val="24"/>
          <w:szCs w:val="24"/>
        </w:rPr>
        <w:t xml:space="preserve"> dificulta</w:t>
      </w:r>
      <w:r w:rsidRPr="00347420">
        <w:rPr>
          <w:rFonts w:ascii="Times New Roman" w:eastAsiaTheme="minorEastAsia" w:hAnsi="Times New Roman" w:cs="Times New Roman"/>
          <w:sz w:val="24"/>
          <w:szCs w:val="24"/>
        </w:rPr>
        <w:t>rem</w:t>
      </w:r>
      <w:r w:rsidR="00AC6CF8" w:rsidRPr="00347420">
        <w:rPr>
          <w:rFonts w:ascii="Times New Roman" w:eastAsiaTheme="minorEastAsia" w:hAnsi="Times New Roman" w:cs="Times New Roman"/>
          <w:sz w:val="24"/>
          <w:szCs w:val="24"/>
        </w:rPr>
        <w:t xml:space="preserve"> o cálculo da precificação dos serviços públicos, além de </w:t>
      </w:r>
      <w:r w:rsidR="00F3636F" w:rsidRPr="00347420">
        <w:rPr>
          <w:rFonts w:ascii="Times New Roman" w:eastAsiaTheme="minorEastAsia" w:hAnsi="Times New Roman" w:cs="Times New Roman"/>
          <w:sz w:val="24"/>
          <w:szCs w:val="24"/>
        </w:rPr>
        <w:t xml:space="preserve">prejudicarem </w:t>
      </w:r>
      <w:r w:rsidR="00AC6CF8" w:rsidRPr="00347420">
        <w:rPr>
          <w:rFonts w:ascii="Times New Roman" w:eastAsiaTheme="minorEastAsia" w:hAnsi="Times New Roman" w:cs="Times New Roman"/>
          <w:sz w:val="24"/>
          <w:szCs w:val="24"/>
        </w:rPr>
        <w:t>a</w:t>
      </w:r>
      <w:r w:rsidR="00F3636F" w:rsidRPr="00347420">
        <w:rPr>
          <w:rFonts w:ascii="Times New Roman" w:eastAsiaTheme="minorEastAsia" w:hAnsi="Times New Roman" w:cs="Times New Roman"/>
          <w:sz w:val="24"/>
          <w:szCs w:val="24"/>
        </w:rPr>
        <w:t>s percepções</w:t>
      </w:r>
      <w:r w:rsidR="00AC6CF8" w:rsidRPr="00347420">
        <w:rPr>
          <w:rFonts w:ascii="Times New Roman" w:eastAsiaTheme="minorEastAsia" w:hAnsi="Times New Roman" w:cs="Times New Roman"/>
          <w:sz w:val="24"/>
          <w:szCs w:val="24"/>
        </w:rPr>
        <w:t xml:space="preserve"> do</w:t>
      </w:r>
      <w:r w:rsidR="00F3636F" w:rsidRPr="00347420">
        <w:rPr>
          <w:rFonts w:ascii="Times New Roman" w:eastAsiaTheme="minorEastAsia" w:hAnsi="Times New Roman" w:cs="Times New Roman"/>
          <w:sz w:val="24"/>
          <w:szCs w:val="24"/>
        </w:rPr>
        <w:t>s</w:t>
      </w:r>
      <w:r w:rsidR="00AC6CF8" w:rsidRPr="00347420">
        <w:rPr>
          <w:rFonts w:ascii="Times New Roman" w:eastAsiaTheme="minorEastAsia" w:hAnsi="Times New Roman" w:cs="Times New Roman"/>
          <w:sz w:val="24"/>
          <w:szCs w:val="24"/>
        </w:rPr>
        <w:t xml:space="preserve"> eleitor</w:t>
      </w:r>
      <w:r w:rsidR="00F3636F" w:rsidRPr="00347420">
        <w:rPr>
          <w:rFonts w:ascii="Times New Roman" w:eastAsiaTheme="minorEastAsia" w:hAnsi="Times New Roman" w:cs="Times New Roman"/>
          <w:sz w:val="24"/>
          <w:szCs w:val="24"/>
        </w:rPr>
        <w:t>es</w:t>
      </w:r>
      <w:r w:rsidR="00AC6CF8" w:rsidRPr="00347420">
        <w:rPr>
          <w:rFonts w:ascii="Times New Roman" w:eastAsiaTheme="minorEastAsia" w:hAnsi="Times New Roman" w:cs="Times New Roman"/>
          <w:sz w:val="24"/>
          <w:szCs w:val="24"/>
        </w:rPr>
        <w:t xml:space="preserve"> sobre o que demanda em termos de bens e serviços públicos e o que realmente paga para obtê-los. </w:t>
      </w:r>
      <w:r w:rsidR="00C250F1" w:rsidRPr="00347420">
        <w:rPr>
          <w:rFonts w:ascii="Times New Roman" w:eastAsiaTheme="minorEastAsia" w:hAnsi="Times New Roman" w:cs="Times New Roman"/>
          <w:sz w:val="24"/>
          <w:szCs w:val="24"/>
        </w:rPr>
        <w:t>Neste contexto, a</w:t>
      </w:r>
      <w:r w:rsidR="004D634E" w:rsidRPr="00347420">
        <w:rPr>
          <w:rFonts w:ascii="Times New Roman" w:eastAsiaTheme="minorEastAsia" w:hAnsi="Times New Roman" w:cs="Times New Roman"/>
          <w:sz w:val="24"/>
          <w:szCs w:val="24"/>
        </w:rPr>
        <w:t xml:space="preserve"> </w:t>
      </w:r>
      <w:r w:rsidR="00C250F1" w:rsidRPr="00347420">
        <w:rPr>
          <w:rFonts w:ascii="Times New Roman" w:eastAsiaTheme="minorEastAsia" w:hAnsi="Times New Roman" w:cs="Times New Roman"/>
          <w:sz w:val="24"/>
          <w:szCs w:val="24"/>
        </w:rPr>
        <w:t>justificativa</w:t>
      </w:r>
      <w:r w:rsidR="004D634E" w:rsidRPr="00347420">
        <w:rPr>
          <w:rFonts w:ascii="Times New Roman" w:eastAsiaTheme="minorEastAsia" w:hAnsi="Times New Roman" w:cs="Times New Roman"/>
          <w:sz w:val="24"/>
          <w:szCs w:val="24"/>
        </w:rPr>
        <w:t xml:space="preserve"> principal </w:t>
      </w:r>
      <w:r w:rsidR="00AC6CF8" w:rsidRPr="00347420">
        <w:rPr>
          <w:rFonts w:ascii="Times New Roman" w:eastAsiaTheme="minorEastAsia" w:hAnsi="Times New Roman" w:cs="Times New Roman"/>
          <w:sz w:val="24"/>
          <w:szCs w:val="24"/>
        </w:rPr>
        <w:t>para</w:t>
      </w:r>
      <w:r w:rsidR="004D634E" w:rsidRPr="00347420">
        <w:rPr>
          <w:rFonts w:ascii="Times New Roman" w:eastAsiaTheme="minorEastAsia" w:hAnsi="Times New Roman" w:cs="Times New Roman"/>
          <w:sz w:val="24"/>
          <w:szCs w:val="24"/>
        </w:rPr>
        <w:t xml:space="preserve"> que </w:t>
      </w:r>
      <w:r w:rsidR="003E1E47" w:rsidRPr="00347420">
        <w:rPr>
          <w:rFonts w:ascii="Times New Roman" w:eastAsiaTheme="minorEastAsia" w:hAnsi="Times New Roman" w:cs="Times New Roman"/>
          <w:sz w:val="24"/>
          <w:szCs w:val="24"/>
        </w:rPr>
        <w:t xml:space="preserve">o eleitor não puna </w:t>
      </w:r>
      <w:r w:rsidR="00F3636F" w:rsidRPr="00347420">
        <w:rPr>
          <w:rFonts w:ascii="Times New Roman" w:eastAsiaTheme="minorEastAsia" w:hAnsi="Times New Roman" w:cs="Times New Roman"/>
          <w:sz w:val="24"/>
          <w:szCs w:val="24"/>
        </w:rPr>
        <w:t>o</w:t>
      </w:r>
      <w:r w:rsidR="003E1E47" w:rsidRPr="00347420">
        <w:rPr>
          <w:rFonts w:ascii="Times New Roman" w:eastAsiaTheme="minorEastAsia" w:hAnsi="Times New Roman" w:cs="Times New Roman"/>
          <w:sz w:val="24"/>
          <w:szCs w:val="24"/>
        </w:rPr>
        <w:t>s representantes</w:t>
      </w:r>
      <w:r w:rsidR="00F3636F" w:rsidRPr="00347420">
        <w:rPr>
          <w:rFonts w:ascii="Times New Roman" w:eastAsiaTheme="minorEastAsia" w:hAnsi="Times New Roman" w:cs="Times New Roman"/>
          <w:sz w:val="24"/>
          <w:szCs w:val="24"/>
        </w:rPr>
        <w:t>,</w:t>
      </w:r>
      <w:r w:rsidR="003E1E47" w:rsidRPr="00347420">
        <w:rPr>
          <w:rFonts w:ascii="Times New Roman" w:eastAsiaTheme="minorEastAsia" w:hAnsi="Times New Roman" w:cs="Times New Roman"/>
          <w:sz w:val="24"/>
          <w:szCs w:val="24"/>
        </w:rPr>
        <w:t xml:space="preserve"> pela incapacidade destes </w:t>
      </w:r>
      <w:r w:rsidR="00F3636F" w:rsidRPr="00347420">
        <w:rPr>
          <w:rFonts w:ascii="Times New Roman" w:eastAsiaTheme="minorEastAsia" w:hAnsi="Times New Roman" w:cs="Times New Roman"/>
          <w:sz w:val="24"/>
          <w:szCs w:val="24"/>
        </w:rPr>
        <w:t xml:space="preserve">de </w:t>
      </w:r>
      <w:r w:rsidR="003E1E47" w:rsidRPr="00347420">
        <w:rPr>
          <w:rFonts w:ascii="Times New Roman" w:eastAsiaTheme="minorEastAsia" w:hAnsi="Times New Roman" w:cs="Times New Roman"/>
          <w:sz w:val="24"/>
          <w:szCs w:val="24"/>
        </w:rPr>
        <w:t xml:space="preserve">atenderem suas demandas, está na assimetria de informações entre o que paga de impostos e o que sente que paga. Em outras palavras, </w:t>
      </w:r>
      <w:r w:rsidR="00F3636F" w:rsidRPr="00347420">
        <w:rPr>
          <w:rFonts w:ascii="Times New Roman" w:eastAsiaTheme="minorEastAsia" w:hAnsi="Times New Roman" w:cs="Times New Roman"/>
          <w:sz w:val="24"/>
          <w:szCs w:val="24"/>
        </w:rPr>
        <w:t>ocorre</w:t>
      </w:r>
      <w:r w:rsidR="003E1E47" w:rsidRPr="00347420">
        <w:rPr>
          <w:rFonts w:ascii="Times New Roman" w:eastAsiaTheme="minorEastAsia" w:hAnsi="Times New Roman" w:cs="Times New Roman"/>
          <w:sz w:val="24"/>
          <w:szCs w:val="24"/>
        </w:rPr>
        <w:t xml:space="preserve"> ilusão fiscal, </w:t>
      </w:r>
      <w:r w:rsidR="00F3636F" w:rsidRPr="00347420">
        <w:rPr>
          <w:rFonts w:ascii="Times New Roman" w:eastAsiaTheme="minorEastAsia" w:hAnsi="Times New Roman" w:cs="Times New Roman"/>
          <w:sz w:val="24"/>
          <w:szCs w:val="24"/>
        </w:rPr>
        <w:t>sob a qual os</w:t>
      </w:r>
      <w:r w:rsidR="003E1E47" w:rsidRPr="00347420">
        <w:rPr>
          <w:rFonts w:ascii="Times New Roman" w:eastAsiaTheme="minorEastAsia" w:hAnsi="Times New Roman" w:cs="Times New Roman"/>
          <w:sz w:val="24"/>
          <w:szCs w:val="24"/>
        </w:rPr>
        <w:t xml:space="preserve"> cidadãos </w:t>
      </w:r>
      <w:r w:rsidR="00F3636F" w:rsidRPr="00347420">
        <w:rPr>
          <w:rFonts w:ascii="Times New Roman" w:eastAsiaTheme="minorEastAsia" w:hAnsi="Times New Roman" w:cs="Times New Roman"/>
          <w:sz w:val="24"/>
          <w:szCs w:val="24"/>
        </w:rPr>
        <w:t>supere</w:t>
      </w:r>
      <w:r w:rsidR="003E1E47" w:rsidRPr="00347420">
        <w:rPr>
          <w:rFonts w:ascii="Times New Roman" w:eastAsiaTheme="minorEastAsia" w:hAnsi="Times New Roman" w:cs="Times New Roman"/>
          <w:sz w:val="24"/>
          <w:szCs w:val="24"/>
        </w:rPr>
        <w:t>stima</w:t>
      </w:r>
      <w:r w:rsidR="00F3636F" w:rsidRPr="00347420">
        <w:rPr>
          <w:rFonts w:ascii="Times New Roman" w:eastAsiaTheme="minorEastAsia" w:hAnsi="Times New Roman" w:cs="Times New Roman"/>
          <w:sz w:val="24"/>
          <w:szCs w:val="24"/>
        </w:rPr>
        <w:t>m</w:t>
      </w:r>
      <w:r w:rsidR="003E1E47" w:rsidRPr="00347420">
        <w:rPr>
          <w:rFonts w:ascii="Times New Roman" w:eastAsiaTheme="minorEastAsia" w:hAnsi="Times New Roman" w:cs="Times New Roman"/>
          <w:sz w:val="24"/>
          <w:szCs w:val="24"/>
        </w:rPr>
        <w:t xml:space="preserve"> os benefícios do governo e subestima</w:t>
      </w:r>
      <w:r w:rsidR="00F3636F" w:rsidRPr="00347420">
        <w:rPr>
          <w:rFonts w:ascii="Times New Roman" w:eastAsiaTheme="minorEastAsia" w:hAnsi="Times New Roman" w:cs="Times New Roman"/>
          <w:sz w:val="24"/>
          <w:szCs w:val="24"/>
        </w:rPr>
        <w:t>m</w:t>
      </w:r>
      <w:r w:rsidR="003E1E47" w:rsidRPr="00347420">
        <w:rPr>
          <w:rFonts w:ascii="Times New Roman" w:eastAsiaTheme="minorEastAsia" w:hAnsi="Times New Roman" w:cs="Times New Roman"/>
          <w:sz w:val="24"/>
          <w:szCs w:val="24"/>
        </w:rPr>
        <w:t xml:space="preserve"> os custos (PUVIANI, 1903). </w:t>
      </w:r>
    </w:p>
    <w:p w:rsidR="003E1E47" w:rsidRPr="00347420" w:rsidRDefault="00F3636F"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A</w:t>
      </w:r>
      <w:r w:rsidR="00A90BF6" w:rsidRPr="00347420">
        <w:rPr>
          <w:rFonts w:ascii="Times New Roman" w:eastAsiaTheme="minorEastAsia" w:hAnsi="Times New Roman" w:cs="Times New Roman"/>
          <w:sz w:val="24"/>
          <w:szCs w:val="24"/>
        </w:rPr>
        <w:t xml:space="preserve"> ilusão fiscal resultante</w:t>
      </w:r>
      <w:r w:rsidR="003E1E47" w:rsidRPr="00347420">
        <w:rPr>
          <w:rFonts w:ascii="Times New Roman" w:eastAsiaTheme="minorEastAsia" w:hAnsi="Times New Roman" w:cs="Times New Roman"/>
          <w:sz w:val="24"/>
          <w:szCs w:val="24"/>
        </w:rPr>
        <w:t xml:space="preserve"> </w:t>
      </w:r>
      <w:r w:rsidR="00A90BF6" w:rsidRPr="00347420">
        <w:rPr>
          <w:rFonts w:ascii="Times New Roman" w:eastAsiaTheme="minorEastAsia" w:hAnsi="Times New Roman" w:cs="Times New Roman"/>
          <w:sz w:val="24"/>
          <w:szCs w:val="24"/>
        </w:rPr>
        <w:t>d</w:t>
      </w:r>
      <w:r w:rsidRPr="00347420">
        <w:rPr>
          <w:rFonts w:ascii="Times New Roman" w:eastAsiaTheme="minorEastAsia" w:hAnsi="Times New Roman" w:cs="Times New Roman"/>
          <w:sz w:val="24"/>
          <w:szCs w:val="24"/>
        </w:rPr>
        <w:t>e</w:t>
      </w:r>
      <w:r w:rsidR="003E1E47" w:rsidRPr="00347420">
        <w:rPr>
          <w:rFonts w:ascii="Times New Roman" w:eastAsiaTheme="minorEastAsia" w:hAnsi="Times New Roman" w:cs="Times New Roman"/>
          <w:sz w:val="24"/>
          <w:szCs w:val="24"/>
        </w:rPr>
        <w:t xml:space="preserve"> desequilíbrios verticais </w:t>
      </w:r>
      <w:r w:rsidRPr="00347420">
        <w:rPr>
          <w:rFonts w:ascii="Times New Roman" w:eastAsiaTheme="minorEastAsia" w:hAnsi="Times New Roman" w:cs="Times New Roman"/>
          <w:sz w:val="24"/>
          <w:szCs w:val="24"/>
        </w:rPr>
        <w:t>n</w:t>
      </w:r>
      <w:r w:rsidR="003E1E47" w:rsidRPr="00347420">
        <w:rPr>
          <w:rFonts w:ascii="Times New Roman" w:eastAsiaTheme="minorEastAsia" w:hAnsi="Times New Roman" w:cs="Times New Roman"/>
          <w:sz w:val="24"/>
          <w:szCs w:val="24"/>
        </w:rPr>
        <w:t xml:space="preserve">a </w:t>
      </w:r>
      <w:r w:rsidRPr="00347420">
        <w:rPr>
          <w:rFonts w:ascii="Times New Roman" w:eastAsiaTheme="minorEastAsia" w:hAnsi="Times New Roman" w:cs="Times New Roman"/>
          <w:sz w:val="24"/>
          <w:szCs w:val="24"/>
        </w:rPr>
        <w:t>gestão</w:t>
      </w:r>
      <w:r w:rsidR="003E1E47" w:rsidRPr="00347420">
        <w:rPr>
          <w:rFonts w:ascii="Times New Roman" w:eastAsiaTheme="minorEastAsia" w:hAnsi="Times New Roman" w:cs="Times New Roman"/>
          <w:sz w:val="24"/>
          <w:szCs w:val="24"/>
        </w:rPr>
        <w:t xml:space="preserve"> do</w:t>
      </w:r>
      <w:r w:rsidRPr="00347420">
        <w:rPr>
          <w:rFonts w:ascii="Times New Roman" w:eastAsiaTheme="minorEastAsia" w:hAnsi="Times New Roman" w:cs="Times New Roman"/>
          <w:sz w:val="24"/>
          <w:szCs w:val="24"/>
        </w:rPr>
        <w:t>s</w:t>
      </w:r>
      <w:r w:rsidR="003E1E47"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recursos</w:t>
      </w:r>
      <w:r w:rsidR="003E1E47" w:rsidRPr="00347420">
        <w:rPr>
          <w:rFonts w:ascii="Times New Roman" w:eastAsiaTheme="minorEastAsia" w:hAnsi="Times New Roman" w:cs="Times New Roman"/>
          <w:sz w:val="24"/>
          <w:szCs w:val="24"/>
        </w:rPr>
        <w:t xml:space="preserve"> público</w:t>
      </w:r>
      <w:r w:rsidRPr="00347420">
        <w:rPr>
          <w:rFonts w:ascii="Times New Roman" w:eastAsiaTheme="minorEastAsia" w:hAnsi="Times New Roman" w:cs="Times New Roman"/>
          <w:sz w:val="24"/>
          <w:szCs w:val="24"/>
        </w:rPr>
        <w:t>s, em prol</w:t>
      </w:r>
      <w:r w:rsidR="003E1E47"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d</w:t>
      </w:r>
      <w:r w:rsidR="003E1E47" w:rsidRPr="00347420">
        <w:rPr>
          <w:rFonts w:ascii="Times New Roman" w:eastAsiaTheme="minorEastAsia" w:hAnsi="Times New Roman" w:cs="Times New Roman"/>
          <w:sz w:val="24"/>
          <w:szCs w:val="24"/>
        </w:rPr>
        <w:t>os governos locais, pode gerar dois efeitos indesejáveis</w:t>
      </w:r>
      <w:r w:rsidRPr="00347420">
        <w:rPr>
          <w:rFonts w:ascii="Times New Roman" w:eastAsiaTheme="minorEastAsia" w:hAnsi="Times New Roman" w:cs="Times New Roman"/>
          <w:sz w:val="24"/>
          <w:szCs w:val="24"/>
        </w:rPr>
        <w:t>. O primeiro</w:t>
      </w:r>
      <w:r w:rsidR="003E1E47"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é um</w:t>
      </w:r>
      <w:r w:rsidR="003E1E47" w:rsidRPr="00347420">
        <w:rPr>
          <w:rFonts w:ascii="Times New Roman" w:eastAsiaTheme="minorEastAsia" w:hAnsi="Times New Roman" w:cs="Times New Roman"/>
          <w:sz w:val="24"/>
          <w:szCs w:val="24"/>
        </w:rPr>
        <w:t xml:space="preserve"> baixo esforço fiscal por parte do governo receptor dos recursos. Ou seja, governantes </w:t>
      </w:r>
      <w:r w:rsidR="00D43524" w:rsidRPr="00347420">
        <w:rPr>
          <w:rFonts w:ascii="Times New Roman" w:eastAsiaTheme="minorEastAsia" w:hAnsi="Times New Roman" w:cs="Times New Roman"/>
          <w:sz w:val="24"/>
          <w:szCs w:val="24"/>
        </w:rPr>
        <w:t xml:space="preserve">tem o incentivo a não tributar seus cidadãos, </w:t>
      </w:r>
      <w:r w:rsidRPr="00347420">
        <w:rPr>
          <w:rFonts w:ascii="Times New Roman" w:eastAsiaTheme="minorEastAsia" w:hAnsi="Times New Roman" w:cs="Times New Roman"/>
          <w:sz w:val="24"/>
          <w:szCs w:val="24"/>
        </w:rPr>
        <w:t xml:space="preserve">para não </w:t>
      </w:r>
      <w:r w:rsidR="00D43524" w:rsidRPr="00347420">
        <w:rPr>
          <w:rFonts w:ascii="Times New Roman" w:eastAsiaTheme="minorEastAsia" w:hAnsi="Times New Roman" w:cs="Times New Roman"/>
          <w:sz w:val="24"/>
          <w:szCs w:val="24"/>
        </w:rPr>
        <w:t>incorre</w:t>
      </w:r>
      <w:r w:rsidRPr="00347420">
        <w:rPr>
          <w:rFonts w:ascii="Times New Roman" w:eastAsiaTheme="minorEastAsia" w:hAnsi="Times New Roman" w:cs="Times New Roman"/>
          <w:sz w:val="24"/>
          <w:szCs w:val="24"/>
        </w:rPr>
        <w:t>r</w:t>
      </w:r>
      <w:r w:rsidR="00D4352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em</w:t>
      </w:r>
      <w:r w:rsidR="00D43524" w:rsidRPr="00347420">
        <w:rPr>
          <w:rFonts w:ascii="Times New Roman" w:eastAsiaTheme="minorEastAsia" w:hAnsi="Times New Roman" w:cs="Times New Roman"/>
          <w:sz w:val="24"/>
          <w:szCs w:val="24"/>
        </w:rPr>
        <w:t xml:space="preserve"> custo</w:t>
      </w:r>
      <w:r w:rsidRPr="00347420">
        <w:rPr>
          <w:rFonts w:ascii="Times New Roman" w:eastAsiaTheme="minorEastAsia" w:hAnsi="Times New Roman" w:cs="Times New Roman"/>
          <w:sz w:val="24"/>
          <w:szCs w:val="24"/>
        </w:rPr>
        <w:t>s</w:t>
      </w:r>
      <w:r w:rsidR="00D43524" w:rsidRPr="00347420">
        <w:rPr>
          <w:rFonts w:ascii="Times New Roman" w:eastAsiaTheme="minorEastAsia" w:hAnsi="Times New Roman" w:cs="Times New Roman"/>
          <w:sz w:val="24"/>
          <w:szCs w:val="24"/>
        </w:rPr>
        <w:t xml:space="preserve"> político</w:t>
      </w:r>
      <w:r w:rsidRPr="00347420">
        <w:rPr>
          <w:rFonts w:ascii="Times New Roman" w:eastAsiaTheme="minorEastAsia" w:hAnsi="Times New Roman" w:cs="Times New Roman"/>
          <w:sz w:val="24"/>
          <w:szCs w:val="24"/>
        </w:rPr>
        <w:t>-eleitorais</w:t>
      </w:r>
      <w:r w:rsidR="00D43524" w:rsidRPr="00347420">
        <w:rPr>
          <w:rFonts w:ascii="Times New Roman" w:eastAsiaTheme="minorEastAsia" w:hAnsi="Times New Roman" w:cs="Times New Roman"/>
          <w:sz w:val="24"/>
          <w:szCs w:val="24"/>
        </w:rPr>
        <w:t>, quando recebe</w:t>
      </w:r>
      <w:r w:rsidRPr="00347420">
        <w:rPr>
          <w:rFonts w:ascii="Times New Roman" w:eastAsiaTheme="minorEastAsia" w:hAnsi="Times New Roman" w:cs="Times New Roman"/>
          <w:sz w:val="24"/>
          <w:szCs w:val="24"/>
        </w:rPr>
        <w:t>m</w:t>
      </w:r>
      <w:r w:rsidR="00D4352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recursos</w:t>
      </w:r>
      <w:r w:rsidR="00D43524" w:rsidRPr="00347420">
        <w:rPr>
          <w:rFonts w:ascii="Times New Roman" w:eastAsiaTheme="minorEastAsia" w:hAnsi="Times New Roman" w:cs="Times New Roman"/>
          <w:sz w:val="24"/>
          <w:szCs w:val="24"/>
        </w:rPr>
        <w:t xml:space="preserve"> gerad</w:t>
      </w:r>
      <w:r w:rsidRPr="00347420">
        <w:rPr>
          <w:rFonts w:ascii="Times New Roman" w:eastAsiaTheme="minorEastAsia" w:hAnsi="Times New Roman" w:cs="Times New Roman"/>
          <w:sz w:val="24"/>
          <w:szCs w:val="24"/>
        </w:rPr>
        <w:t>o</w:t>
      </w:r>
      <w:r w:rsidR="00D43524" w:rsidRPr="00347420">
        <w:rPr>
          <w:rFonts w:ascii="Times New Roman" w:eastAsiaTheme="minorEastAsia" w:hAnsi="Times New Roman" w:cs="Times New Roman"/>
          <w:sz w:val="24"/>
          <w:szCs w:val="24"/>
        </w:rPr>
        <w:t xml:space="preserve">s em outras localidades. </w:t>
      </w:r>
      <w:r w:rsidRPr="00347420">
        <w:rPr>
          <w:rFonts w:ascii="Times New Roman" w:eastAsiaTheme="minorEastAsia" w:hAnsi="Times New Roman" w:cs="Times New Roman"/>
          <w:sz w:val="24"/>
          <w:szCs w:val="24"/>
        </w:rPr>
        <w:t>O segundo efeito indesejado</w:t>
      </w:r>
      <w:r w:rsidR="00D4352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 xml:space="preserve">é a </w:t>
      </w:r>
      <w:r w:rsidR="00D43524" w:rsidRPr="00347420">
        <w:rPr>
          <w:rFonts w:ascii="Times New Roman" w:eastAsiaTheme="minorEastAsia" w:hAnsi="Times New Roman" w:cs="Times New Roman"/>
          <w:sz w:val="24"/>
          <w:szCs w:val="24"/>
        </w:rPr>
        <w:t>baixa eficiência do</w:t>
      </w:r>
      <w:r w:rsidRPr="00347420">
        <w:rPr>
          <w:rFonts w:ascii="Times New Roman" w:eastAsiaTheme="minorEastAsia" w:hAnsi="Times New Roman" w:cs="Times New Roman"/>
          <w:sz w:val="24"/>
          <w:szCs w:val="24"/>
        </w:rPr>
        <w:t>s</w:t>
      </w:r>
      <w:r w:rsidR="00D43524" w:rsidRPr="00347420">
        <w:rPr>
          <w:rFonts w:ascii="Times New Roman" w:eastAsiaTheme="minorEastAsia" w:hAnsi="Times New Roman" w:cs="Times New Roman"/>
          <w:sz w:val="24"/>
          <w:szCs w:val="24"/>
        </w:rPr>
        <w:t xml:space="preserve"> gasto</w:t>
      </w:r>
      <w:r w:rsidRPr="00347420">
        <w:rPr>
          <w:rFonts w:ascii="Times New Roman" w:eastAsiaTheme="minorEastAsia" w:hAnsi="Times New Roman" w:cs="Times New Roman"/>
          <w:sz w:val="24"/>
          <w:szCs w:val="24"/>
        </w:rPr>
        <w:t>s</w:t>
      </w:r>
      <w:r w:rsidR="00D43524" w:rsidRPr="00347420">
        <w:rPr>
          <w:rFonts w:ascii="Times New Roman" w:eastAsiaTheme="minorEastAsia" w:hAnsi="Times New Roman" w:cs="Times New Roman"/>
          <w:sz w:val="24"/>
          <w:szCs w:val="24"/>
        </w:rPr>
        <w:t xml:space="preserve"> público</w:t>
      </w:r>
      <w:r w:rsidRPr="00347420">
        <w:rPr>
          <w:rFonts w:ascii="Times New Roman" w:eastAsiaTheme="minorEastAsia" w:hAnsi="Times New Roman" w:cs="Times New Roman"/>
          <w:sz w:val="24"/>
          <w:szCs w:val="24"/>
        </w:rPr>
        <w:t>s. Nesse sentido,</w:t>
      </w:r>
      <w:r w:rsidR="00D43524" w:rsidRPr="00347420">
        <w:rPr>
          <w:rFonts w:ascii="Times New Roman" w:eastAsiaTheme="minorEastAsia" w:hAnsi="Times New Roman" w:cs="Times New Roman"/>
          <w:sz w:val="24"/>
          <w:szCs w:val="24"/>
        </w:rPr>
        <w:t xml:space="preserve"> </w:t>
      </w:r>
      <w:r w:rsidR="00325C79" w:rsidRPr="00347420">
        <w:rPr>
          <w:rFonts w:ascii="Times New Roman" w:eastAsiaTheme="minorEastAsia" w:hAnsi="Times New Roman" w:cs="Times New Roman"/>
          <w:sz w:val="24"/>
          <w:szCs w:val="24"/>
        </w:rPr>
        <w:t>a</w:t>
      </w:r>
      <w:r w:rsidR="00D43524" w:rsidRPr="00347420">
        <w:rPr>
          <w:rFonts w:ascii="Times New Roman" w:eastAsiaTheme="minorEastAsia" w:hAnsi="Times New Roman" w:cs="Times New Roman"/>
          <w:sz w:val="24"/>
          <w:szCs w:val="24"/>
        </w:rPr>
        <w:t xml:space="preserve"> literatura aponta que os </w:t>
      </w:r>
      <w:r w:rsidRPr="00347420">
        <w:rPr>
          <w:rFonts w:ascii="Times New Roman" w:eastAsiaTheme="minorEastAsia" w:hAnsi="Times New Roman" w:cs="Times New Roman"/>
          <w:sz w:val="24"/>
          <w:szCs w:val="24"/>
        </w:rPr>
        <w:t>eleitores</w:t>
      </w:r>
      <w:r w:rsidR="00D43524" w:rsidRPr="00347420">
        <w:rPr>
          <w:rFonts w:ascii="Times New Roman" w:eastAsiaTheme="minorEastAsia" w:hAnsi="Times New Roman" w:cs="Times New Roman"/>
          <w:sz w:val="24"/>
          <w:szCs w:val="24"/>
        </w:rPr>
        <w:t xml:space="preserve"> tendem a ser mais criteriosos no controle da execução orçamentária quando est</w:t>
      </w:r>
      <w:r w:rsidRPr="00347420">
        <w:rPr>
          <w:rFonts w:ascii="Times New Roman" w:eastAsiaTheme="minorEastAsia" w:hAnsi="Times New Roman" w:cs="Times New Roman"/>
          <w:sz w:val="24"/>
          <w:szCs w:val="24"/>
        </w:rPr>
        <w:t>a</w:t>
      </w:r>
      <w:r w:rsidR="00D43524" w:rsidRPr="00347420">
        <w:rPr>
          <w:rFonts w:ascii="Times New Roman" w:eastAsiaTheme="minorEastAsia" w:hAnsi="Times New Roman" w:cs="Times New Roman"/>
          <w:sz w:val="24"/>
          <w:szCs w:val="24"/>
        </w:rPr>
        <w:t xml:space="preserve"> é financiad</w:t>
      </w:r>
      <w:r w:rsidRPr="00347420">
        <w:rPr>
          <w:rFonts w:ascii="Times New Roman" w:eastAsiaTheme="minorEastAsia" w:hAnsi="Times New Roman" w:cs="Times New Roman"/>
          <w:sz w:val="24"/>
          <w:szCs w:val="24"/>
        </w:rPr>
        <w:t>a</w:t>
      </w:r>
      <w:r w:rsidR="00D43524" w:rsidRPr="00347420">
        <w:rPr>
          <w:rFonts w:ascii="Times New Roman" w:eastAsiaTheme="minorEastAsia" w:hAnsi="Times New Roman" w:cs="Times New Roman"/>
          <w:sz w:val="24"/>
          <w:szCs w:val="24"/>
        </w:rPr>
        <w:t xml:space="preserve"> por ele</w:t>
      </w:r>
      <w:r w:rsidRPr="00347420">
        <w:rPr>
          <w:rFonts w:ascii="Times New Roman" w:eastAsiaTheme="minorEastAsia" w:hAnsi="Times New Roman" w:cs="Times New Roman"/>
          <w:sz w:val="24"/>
          <w:szCs w:val="24"/>
        </w:rPr>
        <w:t>s</w:t>
      </w:r>
      <w:r w:rsidR="00D43524"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mesmos</w:t>
      </w:r>
      <w:r w:rsidR="00D43524" w:rsidRPr="00347420">
        <w:rPr>
          <w:rFonts w:ascii="Times New Roman" w:eastAsiaTheme="minorEastAsia" w:hAnsi="Times New Roman" w:cs="Times New Roman"/>
          <w:sz w:val="24"/>
          <w:szCs w:val="24"/>
        </w:rPr>
        <w:t xml:space="preserve"> e menos exigente</w:t>
      </w:r>
      <w:r w:rsidRPr="00347420">
        <w:rPr>
          <w:rFonts w:ascii="Times New Roman" w:eastAsiaTheme="minorEastAsia" w:hAnsi="Times New Roman" w:cs="Times New Roman"/>
          <w:sz w:val="24"/>
          <w:szCs w:val="24"/>
        </w:rPr>
        <w:t>s</w:t>
      </w:r>
      <w:r w:rsidR="00D43524" w:rsidRPr="00347420">
        <w:rPr>
          <w:rFonts w:ascii="Times New Roman" w:eastAsiaTheme="minorEastAsia" w:hAnsi="Times New Roman" w:cs="Times New Roman"/>
          <w:sz w:val="24"/>
          <w:szCs w:val="24"/>
        </w:rPr>
        <w:t xml:space="preserve"> quando os serviços públicos são custeados com recursos de terceiros (MENDES, 2002).</w:t>
      </w:r>
    </w:p>
    <w:p w:rsidR="00A90BF6" w:rsidRPr="00347420" w:rsidRDefault="00A90BF6"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No que se refere aos efeitos da ilusão fiscal pelo lado das receitas,</w:t>
      </w:r>
      <w:r w:rsidR="00F3636F" w:rsidRPr="00347420">
        <w:rPr>
          <w:rFonts w:ascii="Times New Roman" w:eastAsiaTheme="minorEastAsia" w:hAnsi="Times New Roman" w:cs="Times New Roman"/>
          <w:sz w:val="24"/>
          <w:szCs w:val="24"/>
        </w:rPr>
        <w:t xml:space="preserve"> é importante apontar que</w:t>
      </w:r>
      <w:r w:rsidRPr="00347420">
        <w:rPr>
          <w:rFonts w:ascii="Times New Roman" w:eastAsiaTheme="minorEastAsia" w:hAnsi="Times New Roman" w:cs="Times New Roman"/>
          <w:sz w:val="24"/>
          <w:szCs w:val="24"/>
        </w:rPr>
        <w:t xml:space="preserve"> o supracitado baixo esforço fiscal </w:t>
      </w:r>
      <w:r w:rsidR="00F3636F" w:rsidRPr="00347420">
        <w:rPr>
          <w:rFonts w:ascii="Times New Roman" w:eastAsiaTheme="minorEastAsia" w:hAnsi="Times New Roman" w:cs="Times New Roman"/>
          <w:sz w:val="24"/>
          <w:szCs w:val="24"/>
        </w:rPr>
        <w:t>ocorre</w:t>
      </w:r>
      <w:r w:rsidRPr="00347420">
        <w:rPr>
          <w:rFonts w:ascii="Times New Roman" w:eastAsiaTheme="minorEastAsia" w:hAnsi="Times New Roman" w:cs="Times New Roman"/>
          <w:sz w:val="24"/>
          <w:szCs w:val="24"/>
        </w:rPr>
        <w:t xml:space="preserve"> quando a arrecadação verificada </w:t>
      </w:r>
      <w:r w:rsidR="00F3636F" w:rsidRPr="00347420">
        <w:rPr>
          <w:rFonts w:ascii="Times New Roman" w:eastAsiaTheme="minorEastAsia" w:hAnsi="Times New Roman" w:cs="Times New Roman"/>
          <w:sz w:val="24"/>
          <w:szCs w:val="24"/>
        </w:rPr>
        <w:t>está</w:t>
      </w:r>
      <w:r w:rsidRPr="00347420">
        <w:rPr>
          <w:rFonts w:ascii="Times New Roman" w:eastAsiaTheme="minorEastAsia" w:hAnsi="Times New Roman" w:cs="Times New Roman"/>
          <w:sz w:val="24"/>
          <w:szCs w:val="24"/>
        </w:rPr>
        <w:t xml:space="preserve"> em níveis </w:t>
      </w:r>
      <w:r w:rsidR="00F3636F" w:rsidRPr="00347420">
        <w:rPr>
          <w:rFonts w:ascii="Times New Roman" w:eastAsiaTheme="minorEastAsia" w:hAnsi="Times New Roman" w:cs="Times New Roman"/>
          <w:sz w:val="24"/>
          <w:szCs w:val="24"/>
        </w:rPr>
        <w:t xml:space="preserve">inferiores </w:t>
      </w:r>
      <w:r w:rsidR="008811BA" w:rsidRPr="00347420">
        <w:rPr>
          <w:rFonts w:ascii="Times New Roman" w:eastAsiaTheme="minorEastAsia" w:hAnsi="Times New Roman" w:cs="Times New Roman"/>
          <w:sz w:val="24"/>
          <w:szCs w:val="24"/>
        </w:rPr>
        <w:t>ao</w:t>
      </w:r>
      <w:r w:rsidRPr="00347420">
        <w:rPr>
          <w:rFonts w:ascii="Times New Roman" w:eastAsiaTheme="minorEastAsia" w:hAnsi="Times New Roman" w:cs="Times New Roman"/>
          <w:sz w:val="24"/>
          <w:szCs w:val="24"/>
        </w:rPr>
        <w:t xml:space="preserve"> que</w:t>
      </w:r>
      <w:r w:rsidR="008811BA" w:rsidRPr="00347420">
        <w:rPr>
          <w:rFonts w:ascii="Times New Roman" w:eastAsiaTheme="minorEastAsia" w:hAnsi="Times New Roman" w:cs="Times New Roman"/>
          <w:sz w:val="24"/>
          <w:szCs w:val="24"/>
        </w:rPr>
        <w:t xml:space="preserve"> seria</w:t>
      </w:r>
      <w:r w:rsidRPr="00347420">
        <w:rPr>
          <w:rFonts w:ascii="Times New Roman" w:eastAsiaTheme="minorEastAsia" w:hAnsi="Times New Roman" w:cs="Times New Roman"/>
          <w:sz w:val="24"/>
          <w:szCs w:val="24"/>
        </w:rPr>
        <w:t xml:space="preserve"> a arrecadação potencial da localidade (FENOCHIETTO</w:t>
      </w:r>
      <w:r w:rsidR="00EA286C"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 xml:space="preserve"> PESSINO, 2013). </w:t>
      </w:r>
      <w:proofErr w:type="spellStart"/>
      <w:r w:rsidRPr="00347420">
        <w:rPr>
          <w:rFonts w:ascii="Times New Roman" w:eastAsiaTheme="minorEastAsia" w:hAnsi="Times New Roman" w:cs="Times New Roman"/>
          <w:sz w:val="24"/>
          <w:szCs w:val="24"/>
        </w:rPr>
        <w:t>Davoodi</w:t>
      </w:r>
      <w:proofErr w:type="spellEnd"/>
      <w:r w:rsidRPr="00347420">
        <w:rPr>
          <w:rFonts w:ascii="Times New Roman" w:eastAsiaTheme="minorEastAsia" w:hAnsi="Times New Roman" w:cs="Times New Roman"/>
          <w:sz w:val="24"/>
          <w:szCs w:val="24"/>
        </w:rPr>
        <w:t xml:space="preserve"> e </w:t>
      </w:r>
      <w:proofErr w:type="spellStart"/>
      <w:r w:rsidRPr="00347420">
        <w:rPr>
          <w:rFonts w:ascii="Times New Roman" w:eastAsiaTheme="minorEastAsia" w:hAnsi="Times New Roman" w:cs="Times New Roman"/>
          <w:sz w:val="24"/>
          <w:szCs w:val="24"/>
        </w:rPr>
        <w:t>Grigorian</w:t>
      </w:r>
      <w:proofErr w:type="spellEnd"/>
      <w:r w:rsidRPr="00347420">
        <w:rPr>
          <w:rFonts w:ascii="Times New Roman" w:eastAsiaTheme="minorEastAsia" w:hAnsi="Times New Roman" w:cs="Times New Roman"/>
          <w:sz w:val="24"/>
          <w:szCs w:val="24"/>
        </w:rPr>
        <w:t xml:space="preserve"> (2007) discorrem que o formato do imposto cobrado também</w:t>
      </w:r>
      <w:r w:rsidR="00174C88" w:rsidRPr="00347420">
        <w:rPr>
          <w:rFonts w:ascii="Times New Roman" w:eastAsiaTheme="minorEastAsia" w:hAnsi="Times New Roman" w:cs="Times New Roman"/>
          <w:sz w:val="24"/>
          <w:szCs w:val="24"/>
        </w:rPr>
        <w:t xml:space="preserve"> determina a ilusão fiscal</w:t>
      </w:r>
      <w:r w:rsidR="008811BA" w:rsidRPr="00347420">
        <w:rPr>
          <w:rFonts w:ascii="Times New Roman" w:eastAsiaTheme="minorEastAsia" w:hAnsi="Times New Roman" w:cs="Times New Roman"/>
          <w:sz w:val="24"/>
          <w:szCs w:val="24"/>
        </w:rPr>
        <w:t>, sendo que</w:t>
      </w:r>
      <w:r w:rsidR="00174C88" w:rsidRPr="00347420">
        <w:rPr>
          <w:rFonts w:ascii="Times New Roman" w:eastAsiaTheme="minorEastAsia" w:hAnsi="Times New Roman" w:cs="Times New Roman"/>
          <w:sz w:val="24"/>
          <w:szCs w:val="24"/>
        </w:rPr>
        <w:t xml:space="preserve"> quando a arrecadação</w:t>
      </w:r>
      <w:r w:rsidR="008811BA" w:rsidRPr="00347420">
        <w:rPr>
          <w:rFonts w:ascii="Times New Roman" w:eastAsiaTheme="minorEastAsia" w:hAnsi="Times New Roman" w:cs="Times New Roman"/>
          <w:sz w:val="24"/>
          <w:szCs w:val="24"/>
        </w:rPr>
        <w:t xml:space="preserve"> própria</w:t>
      </w:r>
      <w:r w:rsidR="00174C88" w:rsidRPr="00347420">
        <w:rPr>
          <w:rFonts w:ascii="Times New Roman" w:eastAsiaTheme="minorEastAsia" w:hAnsi="Times New Roman" w:cs="Times New Roman"/>
          <w:sz w:val="24"/>
          <w:szCs w:val="24"/>
        </w:rPr>
        <w:t xml:space="preserve"> se dá </w:t>
      </w:r>
      <w:r w:rsidR="00325C79" w:rsidRPr="00347420">
        <w:rPr>
          <w:rFonts w:ascii="Times New Roman" w:eastAsiaTheme="minorEastAsia" w:hAnsi="Times New Roman" w:cs="Times New Roman"/>
          <w:sz w:val="24"/>
          <w:szCs w:val="24"/>
        </w:rPr>
        <w:t xml:space="preserve">predominantemente sobre </w:t>
      </w:r>
      <w:r w:rsidR="00174C88" w:rsidRPr="00347420">
        <w:rPr>
          <w:rFonts w:ascii="Times New Roman" w:eastAsiaTheme="minorEastAsia" w:hAnsi="Times New Roman" w:cs="Times New Roman"/>
          <w:sz w:val="24"/>
          <w:szCs w:val="24"/>
        </w:rPr>
        <w:t>impostos indiretos</w:t>
      </w:r>
      <w:r w:rsidR="00325C79" w:rsidRPr="00347420">
        <w:rPr>
          <w:rFonts w:ascii="Times New Roman" w:eastAsiaTheme="minorEastAsia" w:hAnsi="Times New Roman" w:cs="Times New Roman"/>
          <w:sz w:val="24"/>
          <w:szCs w:val="24"/>
        </w:rPr>
        <w:t>,</w:t>
      </w:r>
      <w:r w:rsidR="00174C88" w:rsidRPr="00347420">
        <w:rPr>
          <w:rFonts w:ascii="Times New Roman" w:eastAsiaTheme="minorEastAsia" w:hAnsi="Times New Roman" w:cs="Times New Roman"/>
          <w:sz w:val="24"/>
          <w:szCs w:val="24"/>
        </w:rPr>
        <w:t xml:space="preserve"> </w:t>
      </w:r>
      <w:r w:rsidR="00325C79" w:rsidRPr="00347420">
        <w:rPr>
          <w:rFonts w:ascii="Times New Roman" w:eastAsiaTheme="minorEastAsia" w:hAnsi="Times New Roman" w:cs="Times New Roman"/>
          <w:sz w:val="24"/>
          <w:szCs w:val="24"/>
        </w:rPr>
        <w:t>é</w:t>
      </w:r>
      <w:r w:rsidR="00174C88" w:rsidRPr="00347420">
        <w:rPr>
          <w:rFonts w:ascii="Times New Roman" w:eastAsiaTheme="minorEastAsia" w:hAnsi="Times New Roman" w:cs="Times New Roman"/>
          <w:sz w:val="24"/>
          <w:szCs w:val="24"/>
        </w:rPr>
        <w:t xml:space="preserve"> mais </w:t>
      </w:r>
      <w:r w:rsidR="008811BA" w:rsidRPr="00347420">
        <w:rPr>
          <w:rFonts w:ascii="Times New Roman" w:eastAsiaTheme="minorEastAsia" w:hAnsi="Times New Roman" w:cs="Times New Roman"/>
          <w:sz w:val="24"/>
          <w:szCs w:val="24"/>
        </w:rPr>
        <w:t>provável</w:t>
      </w:r>
      <w:r w:rsidR="00325C79"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a</w:t>
      </w:r>
      <w:r w:rsidR="00325C79" w:rsidRPr="00347420">
        <w:rPr>
          <w:rFonts w:ascii="Times New Roman" w:eastAsiaTheme="minorEastAsia" w:hAnsi="Times New Roman" w:cs="Times New Roman"/>
          <w:sz w:val="24"/>
          <w:szCs w:val="24"/>
        </w:rPr>
        <w:t xml:space="preserve"> ocorr</w:t>
      </w:r>
      <w:r w:rsidR="008811BA" w:rsidRPr="00347420">
        <w:rPr>
          <w:rFonts w:ascii="Times New Roman" w:eastAsiaTheme="minorEastAsia" w:hAnsi="Times New Roman" w:cs="Times New Roman"/>
          <w:sz w:val="24"/>
          <w:szCs w:val="24"/>
        </w:rPr>
        <w:t>ência</w:t>
      </w:r>
      <w:r w:rsidR="00325C79"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de</w:t>
      </w:r>
      <w:r w:rsidR="00325C79" w:rsidRPr="00347420">
        <w:rPr>
          <w:rFonts w:ascii="Times New Roman" w:eastAsiaTheme="minorEastAsia" w:hAnsi="Times New Roman" w:cs="Times New Roman"/>
          <w:sz w:val="24"/>
          <w:szCs w:val="24"/>
        </w:rPr>
        <w:t xml:space="preserve"> ilusão fiscal.</w:t>
      </w:r>
    </w:p>
    <w:p w:rsidR="008A244A" w:rsidRPr="00347420" w:rsidRDefault="008811BA"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P</w:t>
      </w:r>
      <w:r w:rsidR="00325C79" w:rsidRPr="00347420">
        <w:rPr>
          <w:rFonts w:ascii="Times New Roman" w:eastAsiaTheme="minorEastAsia" w:hAnsi="Times New Roman" w:cs="Times New Roman"/>
          <w:sz w:val="24"/>
          <w:szCs w:val="24"/>
        </w:rPr>
        <w:t>elo lado das despesas públicas,</w:t>
      </w:r>
      <w:r w:rsidRPr="00347420">
        <w:rPr>
          <w:rFonts w:ascii="Times New Roman" w:eastAsiaTheme="minorEastAsia" w:hAnsi="Times New Roman" w:cs="Times New Roman"/>
          <w:sz w:val="24"/>
          <w:szCs w:val="24"/>
        </w:rPr>
        <w:t xml:space="preserve"> também</w:t>
      </w:r>
      <w:r w:rsidR="00325C79" w:rsidRPr="00347420">
        <w:rPr>
          <w:rFonts w:ascii="Times New Roman" w:eastAsiaTheme="minorEastAsia" w:hAnsi="Times New Roman" w:cs="Times New Roman"/>
          <w:sz w:val="24"/>
          <w:szCs w:val="24"/>
        </w:rPr>
        <w:t xml:space="preserve"> é possível que haja ilusão fiscal. Para </w:t>
      </w:r>
      <w:proofErr w:type="spellStart"/>
      <w:r w:rsidR="00325C79" w:rsidRPr="00347420">
        <w:rPr>
          <w:rFonts w:ascii="Times New Roman" w:eastAsiaTheme="minorEastAsia" w:hAnsi="Times New Roman" w:cs="Times New Roman"/>
          <w:sz w:val="24"/>
          <w:szCs w:val="24"/>
        </w:rPr>
        <w:t>Drazen</w:t>
      </w:r>
      <w:proofErr w:type="spellEnd"/>
      <w:r w:rsidR="00325C79" w:rsidRPr="00347420">
        <w:rPr>
          <w:rFonts w:ascii="Times New Roman" w:eastAsiaTheme="minorEastAsia" w:hAnsi="Times New Roman" w:cs="Times New Roman"/>
          <w:sz w:val="24"/>
          <w:szCs w:val="24"/>
        </w:rPr>
        <w:t xml:space="preserve"> e Eslava (2005), isto ocorre </w:t>
      </w:r>
      <w:r w:rsidRPr="00347420">
        <w:rPr>
          <w:rFonts w:ascii="Times New Roman" w:eastAsiaTheme="minorEastAsia" w:hAnsi="Times New Roman" w:cs="Times New Roman"/>
          <w:sz w:val="24"/>
          <w:szCs w:val="24"/>
        </w:rPr>
        <w:t>devido</w:t>
      </w:r>
      <w:r w:rsidR="00325C79"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à</w:t>
      </w:r>
      <w:r w:rsidR="00325C79" w:rsidRPr="00347420">
        <w:rPr>
          <w:rFonts w:ascii="Times New Roman" w:eastAsiaTheme="minorEastAsia" w:hAnsi="Times New Roman" w:cs="Times New Roman"/>
          <w:sz w:val="24"/>
          <w:szCs w:val="24"/>
        </w:rPr>
        <w:t xml:space="preserve"> sobreposição do calendário político e eleitoral</w:t>
      </w:r>
      <w:r w:rsidRPr="00347420">
        <w:rPr>
          <w:rFonts w:ascii="Times New Roman" w:eastAsiaTheme="minorEastAsia" w:hAnsi="Times New Roman" w:cs="Times New Roman"/>
          <w:sz w:val="24"/>
          <w:szCs w:val="24"/>
        </w:rPr>
        <w:t xml:space="preserve"> à</w:t>
      </w:r>
      <w:r w:rsidR="004B02D1" w:rsidRPr="00347420">
        <w:rPr>
          <w:rFonts w:ascii="Times New Roman" w:eastAsiaTheme="minorEastAsia" w:hAnsi="Times New Roman" w:cs="Times New Roman"/>
          <w:sz w:val="24"/>
          <w:szCs w:val="24"/>
        </w:rPr>
        <w:t xml:space="preserve">s prioridades </w:t>
      </w:r>
      <w:r w:rsidR="004B02D1" w:rsidRPr="00347420">
        <w:rPr>
          <w:rFonts w:ascii="Times New Roman" w:eastAsiaTheme="minorEastAsia" w:hAnsi="Times New Roman" w:cs="Times New Roman"/>
          <w:sz w:val="24"/>
          <w:szCs w:val="24"/>
        </w:rPr>
        <w:lastRenderedPageBreak/>
        <w:t xml:space="preserve">de provisão de bens públicos da população. </w:t>
      </w:r>
      <w:r w:rsidRPr="00347420">
        <w:rPr>
          <w:rFonts w:ascii="Times New Roman" w:eastAsiaTheme="minorEastAsia" w:hAnsi="Times New Roman" w:cs="Times New Roman"/>
          <w:sz w:val="24"/>
          <w:szCs w:val="24"/>
        </w:rPr>
        <w:t>S</w:t>
      </w:r>
      <w:r w:rsidR="004B02D1" w:rsidRPr="00347420">
        <w:rPr>
          <w:rFonts w:ascii="Times New Roman" w:eastAsiaTheme="minorEastAsia" w:hAnsi="Times New Roman" w:cs="Times New Roman"/>
          <w:sz w:val="24"/>
          <w:szCs w:val="24"/>
        </w:rPr>
        <w:t xml:space="preserve">egundo </w:t>
      </w:r>
      <w:r w:rsidRPr="00347420">
        <w:rPr>
          <w:rFonts w:ascii="Times New Roman" w:eastAsiaTheme="minorEastAsia" w:hAnsi="Times New Roman" w:cs="Times New Roman"/>
          <w:sz w:val="24"/>
          <w:szCs w:val="24"/>
        </w:rPr>
        <w:t>os</w:t>
      </w:r>
      <w:r w:rsidR="004B02D1" w:rsidRPr="00347420">
        <w:rPr>
          <w:rFonts w:ascii="Times New Roman" w:eastAsiaTheme="minorEastAsia" w:hAnsi="Times New Roman" w:cs="Times New Roman"/>
          <w:sz w:val="24"/>
          <w:szCs w:val="24"/>
        </w:rPr>
        <w:t xml:space="preserve"> autores,</w:t>
      </w:r>
      <w:r w:rsidRPr="00347420">
        <w:rPr>
          <w:rFonts w:ascii="Times New Roman" w:eastAsiaTheme="minorEastAsia" w:hAnsi="Times New Roman" w:cs="Times New Roman"/>
          <w:sz w:val="24"/>
          <w:szCs w:val="24"/>
        </w:rPr>
        <w:t xml:space="preserve"> tal fato decorre</w:t>
      </w:r>
      <w:r w:rsidR="004B02D1" w:rsidRPr="00347420">
        <w:rPr>
          <w:rFonts w:ascii="Times New Roman" w:eastAsiaTheme="minorEastAsia" w:hAnsi="Times New Roman" w:cs="Times New Roman"/>
          <w:sz w:val="24"/>
          <w:szCs w:val="24"/>
        </w:rPr>
        <w:t xml:space="preserve"> da existência de alguns bens públicos mais visíveis do que outros. </w:t>
      </w:r>
      <w:r w:rsidRPr="00347420">
        <w:rPr>
          <w:rFonts w:ascii="Times New Roman" w:eastAsiaTheme="minorEastAsia" w:hAnsi="Times New Roman" w:cs="Times New Roman"/>
          <w:sz w:val="24"/>
          <w:szCs w:val="24"/>
        </w:rPr>
        <w:t>Assim, há um</w:t>
      </w:r>
      <w:r w:rsidR="004B02D1" w:rsidRPr="00347420">
        <w:rPr>
          <w:rFonts w:ascii="Times New Roman" w:eastAsiaTheme="minorEastAsia" w:hAnsi="Times New Roman" w:cs="Times New Roman"/>
          <w:sz w:val="24"/>
          <w:szCs w:val="24"/>
        </w:rPr>
        <w:t xml:space="preserve"> incentivo à ação oportunista</w:t>
      </w:r>
      <w:r w:rsidRPr="00347420">
        <w:rPr>
          <w:rFonts w:ascii="Times New Roman" w:eastAsiaTheme="minorEastAsia" w:hAnsi="Times New Roman" w:cs="Times New Roman"/>
          <w:sz w:val="24"/>
          <w:szCs w:val="24"/>
        </w:rPr>
        <w:t xml:space="preserve"> por parte</w:t>
      </w:r>
      <w:r w:rsidR="004B02D1" w:rsidRPr="00347420">
        <w:rPr>
          <w:rFonts w:ascii="Times New Roman" w:eastAsiaTheme="minorEastAsia" w:hAnsi="Times New Roman" w:cs="Times New Roman"/>
          <w:sz w:val="24"/>
          <w:szCs w:val="24"/>
        </w:rPr>
        <w:t xml:space="preserve"> governo, elevando a</w:t>
      </w:r>
      <w:r w:rsidRPr="00347420">
        <w:rPr>
          <w:rFonts w:ascii="Times New Roman" w:eastAsiaTheme="minorEastAsia" w:hAnsi="Times New Roman" w:cs="Times New Roman"/>
          <w:sz w:val="24"/>
          <w:szCs w:val="24"/>
        </w:rPr>
        <w:t>s</w:t>
      </w:r>
      <w:r w:rsidR="004B02D1" w:rsidRPr="00347420">
        <w:rPr>
          <w:rFonts w:ascii="Times New Roman" w:eastAsiaTheme="minorEastAsia" w:hAnsi="Times New Roman" w:cs="Times New Roman"/>
          <w:sz w:val="24"/>
          <w:szCs w:val="24"/>
        </w:rPr>
        <w:t xml:space="preserve"> oferta</w:t>
      </w:r>
      <w:r w:rsidRPr="00347420">
        <w:rPr>
          <w:rFonts w:ascii="Times New Roman" w:eastAsiaTheme="minorEastAsia" w:hAnsi="Times New Roman" w:cs="Times New Roman"/>
          <w:sz w:val="24"/>
          <w:szCs w:val="24"/>
        </w:rPr>
        <w:t>s</w:t>
      </w:r>
      <w:r w:rsidR="004B02D1" w:rsidRPr="00347420">
        <w:rPr>
          <w:rFonts w:ascii="Times New Roman" w:eastAsiaTheme="minorEastAsia" w:hAnsi="Times New Roman" w:cs="Times New Roman"/>
          <w:sz w:val="24"/>
          <w:szCs w:val="24"/>
        </w:rPr>
        <w:t xml:space="preserve"> d</w:t>
      </w:r>
      <w:r w:rsidRPr="00347420">
        <w:rPr>
          <w:rFonts w:ascii="Times New Roman" w:eastAsiaTheme="minorEastAsia" w:hAnsi="Times New Roman" w:cs="Times New Roman"/>
          <w:sz w:val="24"/>
          <w:szCs w:val="24"/>
        </w:rPr>
        <w:t>e</w:t>
      </w:r>
      <w:r w:rsidR="004B02D1" w:rsidRPr="00347420">
        <w:rPr>
          <w:rFonts w:ascii="Times New Roman" w:eastAsiaTheme="minorEastAsia" w:hAnsi="Times New Roman" w:cs="Times New Roman"/>
          <w:sz w:val="24"/>
          <w:szCs w:val="24"/>
        </w:rPr>
        <w:t xml:space="preserve"> bens visíveis em períodos pré-eleitorais e </w:t>
      </w:r>
      <w:r w:rsidRPr="00347420">
        <w:rPr>
          <w:rFonts w:ascii="Times New Roman" w:eastAsiaTheme="minorEastAsia" w:hAnsi="Times New Roman" w:cs="Times New Roman"/>
          <w:sz w:val="24"/>
          <w:szCs w:val="24"/>
        </w:rPr>
        <w:t xml:space="preserve">as </w:t>
      </w:r>
      <w:r w:rsidR="004B02D1" w:rsidRPr="00347420">
        <w:rPr>
          <w:rFonts w:ascii="Times New Roman" w:eastAsiaTheme="minorEastAsia" w:hAnsi="Times New Roman" w:cs="Times New Roman"/>
          <w:sz w:val="24"/>
          <w:szCs w:val="24"/>
        </w:rPr>
        <w:t>reduzindo</w:t>
      </w:r>
      <w:r w:rsidRPr="00347420">
        <w:rPr>
          <w:rFonts w:ascii="Times New Roman" w:eastAsiaTheme="minorEastAsia" w:hAnsi="Times New Roman" w:cs="Times New Roman"/>
          <w:sz w:val="24"/>
          <w:szCs w:val="24"/>
        </w:rPr>
        <w:t xml:space="preserve"> </w:t>
      </w:r>
      <w:r w:rsidR="004B02D1" w:rsidRPr="00347420">
        <w:rPr>
          <w:rFonts w:ascii="Times New Roman" w:eastAsiaTheme="minorEastAsia" w:hAnsi="Times New Roman" w:cs="Times New Roman"/>
          <w:sz w:val="24"/>
          <w:szCs w:val="24"/>
        </w:rPr>
        <w:t>períodos pós</w:t>
      </w:r>
      <w:r w:rsidRPr="00347420">
        <w:rPr>
          <w:rFonts w:ascii="Times New Roman" w:eastAsiaTheme="minorEastAsia" w:hAnsi="Times New Roman" w:cs="Times New Roman"/>
          <w:sz w:val="24"/>
          <w:szCs w:val="24"/>
        </w:rPr>
        <w:t>-</w:t>
      </w:r>
      <w:r w:rsidR="004B02D1" w:rsidRPr="00347420">
        <w:rPr>
          <w:rFonts w:ascii="Times New Roman" w:eastAsiaTheme="minorEastAsia" w:hAnsi="Times New Roman" w:cs="Times New Roman"/>
          <w:sz w:val="24"/>
          <w:szCs w:val="24"/>
        </w:rPr>
        <w:t>eleitorais.</w:t>
      </w:r>
      <w:r w:rsidR="00EA286C" w:rsidRPr="00347420">
        <w:rPr>
          <w:rFonts w:ascii="Times New Roman" w:eastAsiaTheme="minorEastAsia" w:hAnsi="Times New Roman" w:cs="Times New Roman"/>
          <w:sz w:val="24"/>
          <w:szCs w:val="24"/>
        </w:rPr>
        <w:t xml:space="preserve"> Este comportamento por parte dos agentes políticos pode incentivar a captura de recursos públicos por burocratas e </w:t>
      </w:r>
      <w:proofErr w:type="spellStart"/>
      <w:r w:rsidR="00EA286C" w:rsidRPr="00347420">
        <w:rPr>
          <w:rFonts w:ascii="Times New Roman" w:eastAsiaTheme="minorEastAsia" w:hAnsi="Times New Roman" w:cs="Times New Roman"/>
          <w:i/>
          <w:sz w:val="24"/>
          <w:szCs w:val="24"/>
        </w:rPr>
        <w:t>rent</w:t>
      </w:r>
      <w:proofErr w:type="spellEnd"/>
      <w:r w:rsidR="00EA286C" w:rsidRPr="00347420">
        <w:rPr>
          <w:rFonts w:ascii="Times New Roman" w:eastAsiaTheme="minorEastAsia" w:hAnsi="Times New Roman" w:cs="Times New Roman"/>
          <w:i/>
          <w:sz w:val="24"/>
          <w:szCs w:val="24"/>
        </w:rPr>
        <w:t xml:space="preserve"> </w:t>
      </w:r>
      <w:proofErr w:type="spellStart"/>
      <w:r w:rsidR="00EA286C" w:rsidRPr="00347420">
        <w:rPr>
          <w:rFonts w:ascii="Times New Roman" w:eastAsiaTheme="minorEastAsia" w:hAnsi="Times New Roman" w:cs="Times New Roman"/>
          <w:i/>
          <w:sz w:val="24"/>
          <w:szCs w:val="24"/>
        </w:rPr>
        <w:t>seekings</w:t>
      </w:r>
      <w:proofErr w:type="spellEnd"/>
      <w:r w:rsidR="00EA286C" w:rsidRPr="00347420">
        <w:rPr>
          <w:rFonts w:ascii="Times New Roman" w:eastAsiaTheme="minorEastAsia" w:hAnsi="Times New Roman" w:cs="Times New Roman"/>
          <w:sz w:val="24"/>
          <w:szCs w:val="24"/>
        </w:rPr>
        <w:t xml:space="preserve"> (SANZ; VELAZQUEZ, 2002).</w:t>
      </w:r>
    </w:p>
    <w:p w:rsidR="00EA286C" w:rsidRPr="00347420" w:rsidRDefault="00EA286C"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Dada a restrição orçamentária do setor público, que se faz mais intensas nos governos </w:t>
      </w:r>
      <w:r w:rsidR="008811BA" w:rsidRPr="00347420">
        <w:rPr>
          <w:rFonts w:ascii="Times New Roman" w:eastAsiaTheme="minorEastAsia" w:hAnsi="Times New Roman" w:cs="Times New Roman"/>
          <w:sz w:val="24"/>
          <w:szCs w:val="24"/>
        </w:rPr>
        <w:t>subnacionais</w:t>
      </w:r>
      <w:r w:rsidRPr="00347420">
        <w:rPr>
          <w:rFonts w:ascii="Times New Roman" w:eastAsiaTheme="minorEastAsia" w:hAnsi="Times New Roman" w:cs="Times New Roman"/>
          <w:sz w:val="24"/>
          <w:szCs w:val="24"/>
        </w:rPr>
        <w:t xml:space="preserve"> – cuja capacidade de financiamento de suas despesas por vias de emissão monetária é inexistente – a captura de recursos públicos por grupos influentes, significa menor disponibilidade d</w:t>
      </w:r>
      <w:r w:rsidR="008811BA" w:rsidRPr="00347420">
        <w:rPr>
          <w:rFonts w:ascii="Times New Roman" w:eastAsiaTheme="minorEastAsia" w:hAnsi="Times New Roman" w:cs="Times New Roman"/>
          <w:sz w:val="24"/>
          <w:szCs w:val="24"/>
        </w:rPr>
        <w:t>e</w:t>
      </w:r>
      <w:r w:rsidRPr="00347420">
        <w:rPr>
          <w:rFonts w:ascii="Times New Roman" w:eastAsiaTheme="minorEastAsia" w:hAnsi="Times New Roman" w:cs="Times New Roman"/>
          <w:sz w:val="24"/>
          <w:szCs w:val="24"/>
        </w:rPr>
        <w:t xml:space="preserve"> recursos para atividades que atendam </w:t>
      </w:r>
      <w:r w:rsidR="008811BA" w:rsidRPr="00347420">
        <w:rPr>
          <w:rFonts w:ascii="Times New Roman" w:eastAsiaTheme="minorEastAsia" w:hAnsi="Times New Roman" w:cs="Times New Roman"/>
          <w:sz w:val="24"/>
          <w:szCs w:val="24"/>
        </w:rPr>
        <w:t>à</w:t>
      </w:r>
      <w:r w:rsidRPr="00347420">
        <w:rPr>
          <w:rFonts w:ascii="Times New Roman" w:eastAsiaTheme="minorEastAsia" w:hAnsi="Times New Roman" w:cs="Times New Roman"/>
          <w:sz w:val="24"/>
          <w:szCs w:val="24"/>
        </w:rPr>
        <w:t xml:space="preserve"> população.</w:t>
      </w:r>
      <w:r w:rsidR="00826011"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Evidências existentes na literatura sugere que há</w:t>
      </w:r>
      <w:r w:rsidR="00826011" w:rsidRPr="00347420">
        <w:rPr>
          <w:rFonts w:ascii="Times New Roman" w:eastAsiaTheme="minorEastAsia" w:hAnsi="Times New Roman" w:cs="Times New Roman"/>
          <w:sz w:val="24"/>
          <w:szCs w:val="24"/>
        </w:rPr>
        <w:t xml:space="preserve"> causalidade</w:t>
      </w:r>
      <w:r w:rsidR="008811BA" w:rsidRPr="00347420">
        <w:rPr>
          <w:rFonts w:ascii="Times New Roman" w:eastAsiaTheme="minorEastAsia" w:hAnsi="Times New Roman" w:cs="Times New Roman"/>
          <w:sz w:val="24"/>
          <w:szCs w:val="24"/>
        </w:rPr>
        <w:t xml:space="preserve"> na relação.</w:t>
      </w:r>
      <w:r w:rsidR="00826011"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Ou seja,</w:t>
      </w:r>
      <w:r w:rsidR="00826011"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no sentido de</w:t>
      </w:r>
      <w:r w:rsidR="00826011" w:rsidRPr="00347420">
        <w:rPr>
          <w:rFonts w:ascii="Times New Roman" w:eastAsiaTheme="minorEastAsia" w:hAnsi="Times New Roman" w:cs="Times New Roman"/>
          <w:sz w:val="24"/>
          <w:szCs w:val="24"/>
        </w:rPr>
        <w:t xml:space="preserve"> uma maior captura de recursos públicos </w:t>
      </w:r>
      <w:r w:rsidR="008811BA" w:rsidRPr="00347420">
        <w:rPr>
          <w:rFonts w:ascii="Times New Roman" w:eastAsiaTheme="minorEastAsia" w:hAnsi="Times New Roman" w:cs="Times New Roman"/>
          <w:sz w:val="24"/>
          <w:szCs w:val="24"/>
        </w:rPr>
        <w:t>em função do aumento</w:t>
      </w:r>
      <w:r w:rsidR="00826011" w:rsidRPr="00347420">
        <w:rPr>
          <w:rFonts w:ascii="Times New Roman" w:eastAsiaTheme="minorEastAsia" w:hAnsi="Times New Roman" w:cs="Times New Roman"/>
          <w:sz w:val="24"/>
          <w:szCs w:val="24"/>
        </w:rPr>
        <w:t xml:space="preserve"> </w:t>
      </w:r>
      <w:r w:rsidR="008811BA" w:rsidRPr="00347420">
        <w:rPr>
          <w:rFonts w:ascii="Times New Roman" w:eastAsiaTheme="minorEastAsia" w:hAnsi="Times New Roman" w:cs="Times New Roman"/>
          <w:sz w:val="24"/>
          <w:szCs w:val="24"/>
        </w:rPr>
        <w:t>da</w:t>
      </w:r>
      <w:r w:rsidR="00826011" w:rsidRPr="00347420">
        <w:rPr>
          <w:rFonts w:ascii="Times New Roman" w:eastAsiaTheme="minorEastAsia" w:hAnsi="Times New Roman" w:cs="Times New Roman"/>
          <w:sz w:val="24"/>
          <w:szCs w:val="24"/>
        </w:rPr>
        <w:t xml:space="preserve"> participação de transferências no orçamento local</w:t>
      </w:r>
      <w:r w:rsidR="008811BA" w:rsidRPr="00347420">
        <w:rPr>
          <w:rFonts w:ascii="Times New Roman" w:eastAsiaTheme="minorEastAsia" w:hAnsi="Times New Roman" w:cs="Times New Roman"/>
          <w:sz w:val="24"/>
          <w:szCs w:val="24"/>
        </w:rPr>
        <w:t>, como defendem Mendes e Rocha (2003) e Mendes (2005)</w:t>
      </w:r>
      <w:r w:rsidR="00826011" w:rsidRPr="00347420">
        <w:rPr>
          <w:rFonts w:ascii="Times New Roman" w:eastAsiaTheme="minorEastAsia" w:hAnsi="Times New Roman" w:cs="Times New Roman"/>
          <w:sz w:val="24"/>
          <w:szCs w:val="24"/>
        </w:rPr>
        <w:t xml:space="preserve">. Isto se daria, segundo </w:t>
      </w:r>
      <w:r w:rsidR="008811BA" w:rsidRPr="00347420">
        <w:rPr>
          <w:rFonts w:ascii="Times New Roman" w:eastAsiaTheme="minorEastAsia" w:hAnsi="Times New Roman" w:cs="Times New Roman"/>
          <w:sz w:val="24"/>
          <w:szCs w:val="24"/>
        </w:rPr>
        <w:t>o</w:t>
      </w:r>
      <w:r w:rsidR="00826011" w:rsidRPr="00347420">
        <w:rPr>
          <w:rFonts w:ascii="Times New Roman" w:eastAsiaTheme="minorEastAsia" w:hAnsi="Times New Roman" w:cs="Times New Roman"/>
          <w:sz w:val="24"/>
          <w:szCs w:val="24"/>
        </w:rPr>
        <w:t>s autores,</w:t>
      </w:r>
      <w:r w:rsidR="008811BA" w:rsidRPr="00347420">
        <w:rPr>
          <w:rFonts w:ascii="Times New Roman" w:eastAsiaTheme="minorEastAsia" w:hAnsi="Times New Roman" w:cs="Times New Roman"/>
          <w:sz w:val="24"/>
          <w:szCs w:val="24"/>
        </w:rPr>
        <w:t xml:space="preserve"> em função</w:t>
      </w:r>
      <w:r w:rsidR="00826011" w:rsidRPr="00347420">
        <w:rPr>
          <w:rFonts w:ascii="Times New Roman" w:eastAsiaTheme="minorEastAsia" w:hAnsi="Times New Roman" w:cs="Times New Roman"/>
          <w:sz w:val="24"/>
          <w:szCs w:val="24"/>
        </w:rPr>
        <w:t xml:space="preserve"> d os cidadãos ser</w:t>
      </w:r>
      <w:r w:rsidR="008811BA" w:rsidRPr="00347420">
        <w:rPr>
          <w:rFonts w:ascii="Times New Roman" w:eastAsiaTheme="minorEastAsia" w:hAnsi="Times New Roman" w:cs="Times New Roman"/>
          <w:sz w:val="24"/>
          <w:szCs w:val="24"/>
        </w:rPr>
        <w:t>e</w:t>
      </w:r>
      <w:r w:rsidR="00826011" w:rsidRPr="00347420">
        <w:rPr>
          <w:rFonts w:ascii="Times New Roman" w:eastAsiaTheme="minorEastAsia" w:hAnsi="Times New Roman" w:cs="Times New Roman"/>
          <w:sz w:val="24"/>
          <w:szCs w:val="24"/>
        </w:rPr>
        <w:t>m mais rigorosos na fiscalização do emprego de recursos por ele.</w:t>
      </w:r>
      <w:r w:rsidRPr="00347420">
        <w:rPr>
          <w:rFonts w:ascii="Times New Roman" w:eastAsiaTheme="minorEastAsia" w:hAnsi="Times New Roman" w:cs="Times New Roman"/>
          <w:sz w:val="24"/>
          <w:szCs w:val="24"/>
        </w:rPr>
        <w:t xml:space="preserve"> </w:t>
      </w:r>
    </w:p>
    <w:p w:rsidR="0004125F" w:rsidRPr="00347420" w:rsidRDefault="0004125F" w:rsidP="00C065AC">
      <w:pPr>
        <w:spacing w:after="0" w:line="240" w:lineRule="auto"/>
        <w:ind w:firstLine="567"/>
        <w:jc w:val="both"/>
        <w:rPr>
          <w:rFonts w:ascii="Times New Roman" w:eastAsiaTheme="minorEastAsia" w:hAnsi="Times New Roman" w:cs="Times New Roman"/>
          <w:b/>
          <w:sz w:val="24"/>
          <w:szCs w:val="24"/>
        </w:rPr>
      </w:pPr>
    </w:p>
    <w:p w:rsidR="008811BA" w:rsidRPr="00347420" w:rsidRDefault="008811BA" w:rsidP="00C065AC">
      <w:pPr>
        <w:spacing w:after="0" w:line="240" w:lineRule="auto"/>
        <w:ind w:firstLine="567"/>
        <w:jc w:val="both"/>
        <w:rPr>
          <w:rFonts w:ascii="Times New Roman" w:eastAsiaTheme="minorEastAsia" w:hAnsi="Times New Roman" w:cs="Times New Roman"/>
          <w:b/>
          <w:sz w:val="24"/>
          <w:szCs w:val="24"/>
        </w:rPr>
      </w:pPr>
    </w:p>
    <w:p w:rsidR="0066308D" w:rsidRPr="00347420" w:rsidRDefault="008811BA" w:rsidP="008811BA">
      <w:pPr>
        <w:spacing w:after="0" w:line="240" w:lineRule="auto"/>
        <w:jc w:val="both"/>
        <w:rPr>
          <w:rFonts w:ascii="Times New Roman" w:eastAsiaTheme="minorEastAsia" w:hAnsi="Times New Roman" w:cs="Times New Roman"/>
          <w:b/>
          <w:sz w:val="24"/>
          <w:szCs w:val="24"/>
        </w:rPr>
      </w:pPr>
      <w:r w:rsidRPr="00347420">
        <w:rPr>
          <w:rFonts w:ascii="Times New Roman" w:eastAsiaTheme="minorEastAsia" w:hAnsi="Times New Roman" w:cs="Times New Roman"/>
          <w:b/>
          <w:sz w:val="24"/>
          <w:szCs w:val="24"/>
        </w:rPr>
        <w:t xml:space="preserve">3. </w:t>
      </w:r>
      <w:r w:rsidR="0066308D" w:rsidRPr="00347420">
        <w:rPr>
          <w:rFonts w:ascii="Times New Roman" w:eastAsiaTheme="minorEastAsia" w:hAnsi="Times New Roman" w:cs="Times New Roman"/>
          <w:b/>
          <w:sz w:val="24"/>
          <w:szCs w:val="24"/>
        </w:rPr>
        <w:t>Descentralização fiscal no Brasil</w:t>
      </w:r>
    </w:p>
    <w:p w:rsidR="0066308D" w:rsidRPr="00347420" w:rsidRDefault="0066308D" w:rsidP="0066308D">
      <w:pPr>
        <w:spacing w:after="0" w:line="240" w:lineRule="auto"/>
        <w:ind w:left="567"/>
        <w:jc w:val="both"/>
        <w:rPr>
          <w:rFonts w:ascii="Times New Roman" w:eastAsiaTheme="minorEastAsia" w:hAnsi="Times New Roman" w:cs="Times New Roman"/>
          <w:b/>
          <w:sz w:val="24"/>
          <w:szCs w:val="24"/>
        </w:rPr>
      </w:pPr>
    </w:p>
    <w:p w:rsidR="00157FD2" w:rsidRPr="00347420" w:rsidRDefault="00157FD2" w:rsidP="007B1825">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O grau de descentralização fiscal do federalismo brasileiro apresentou, durante todo o período republicano, tendência cíclica, sendo </w:t>
      </w:r>
      <w:r w:rsidR="007B1825" w:rsidRPr="00347420">
        <w:rPr>
          <w:rFonts w:ascii="Times New Roman" w:eastAsiaTheme="minorEastAsia" w:hAnsi="Times New Roman" w:cs="Times New Roman"/>
          <w:sz w:val="24"/>
          <w:szCs w:val="24"/>
        </w:rPr>
        <w:t>observadas</w:t>
      </w:r>
      <w:r w:rsidRPr="00347420">
        <w:rPr>
          <w:rFonts w:ascii="Times New Roman" w:eastAsiaTheme="minorEastAsia" w:hAnsi="Times New Roman" w:cs="Times New Roman"/>
          <w:sz w:val="24"/>
          <w:szCs w:val="24"/>
        </w:rPr>
        <w:t xml:space="preserve"> fases de maior ou menor participação dos governos estaduais e municipais na arrecadação e no dispêndio público.</w:t>
      </w:r>
      <w:r w:rsidR="007B1825" w:rsidRPr="00347420">
        <w:rPr>
          <w:rFonts w:ascii="Times New Roman" w:eastAsiaTheme="minorEastAsia" w:hAnsi="Times New Roman" w:cs="Times New Roman"/>
          <w:sz w:val="24"/>
          <w:szCs w:val="24"/>
        </w:rPr>
        <w:t xml:space="preserve"> Por exemplo, n</w:t>
      </w:r>
      <w:r w:rsidRPr="00347420">
        <w:rPr>
          <w:rFonts w:ascii="Times New Roman" w:eastAsiaTheme="minorEastAsia" w:hAnsi="Times New Roman" w:cs="Times New Roman"/>
          <w:sz w:val="24"/>
          <w:szCs w:val="24"/>
        </w:rPr>
        <w:t xml:space="preserve"> regime militar instaurado em 1964 caracterizou-se por um governo centralizador dos recursos tributários, que eram redistribuídos na forma de repasses regulamentares ou via convênios. Por outro lado, as baixas receitas próprias apresentadas por estados e municípios tornaram essas esferas de governo dependentes dos recursos federais e, consequentemente, submissas às políticas centrais. Além disso, as transferências federais eram vinculadas a gastos específicos. Esses fatores tiraram dos governos subnacionais a autonomia para tomar decisões e garantiram ao governo central a capacidade de centralizar também as decisões de gastos e de investimentos.</w:t>
      </w:r>
    </w:p>
    <w:p w:rsidR="0066308D" w:rsidRPr="00347420" w:rsidRDefault="00157FD2"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No início d</w:t>
      </w:r>
      <w:r w:rsidR="007B1825" w:rsidRPr="00347420">
        <w:rPr>
          <w:rFonts w:ascii="Times New Roman" w:eastAsiaTheme="minorEastAsia" w:hAnsi="Times New Roman" w:cs="Times New Roman"/>
          <w:sz w:val="24"/>
          <w:szCs w:val="24"/>
        </w:rPr>
        <w:t>a década de</w:t>
      </w:r>
      <w:r w:rsidRPr="00347420">
        <w:rPr>
          <w:rFonts w:ascii="Times New Roman" w:eastAsiaTheme="minorEastAsia" w:hAnsi="Times New Roman" w:cs="Times New Roman"/>
          <w:sz w:val="24"/>
          <w:szCs w:val="24"/>
        </w:rPr>
        <w:t xml:space="preserve"> 1980, estados e municípios, aproveitando o clima de luta por redemocratização e o início da abertura política, tomaram a descentralização como um dos principais lemas para acabar com o autoritarismo que se instalara em 1964, reivindicando maior descentralização tributária, financeira e decisória.</w:t>
      </w:r>
      <w:r w:rsidR="007B1825"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A descentralização foi aprofundada pela Constituição de 1988</w:t>
      </w:r>
      <w:r w:rsidR="007B1825" w:rsidRPr="00347420">
        <w:rPr>
          <w:rFonts w:ascii="Times New Roman" w:eastAsiaTheme="minorEastAsia" w:hAnsi="Times New Roman" w:cs="Times New Roman"/>
          <w:sz w:val="24"/>
          <w:szCs w:val="24"/>
        </w:rPr>
        <w:t xml:space="preserve">. </w:t>
      </w:r>
      <w:r w:rsidR="00A050CC" w:rsidRPr="00347420">
        <w:rPr>
          <w:rFonts w:ascii="Times New Roman" w:eastAsiaTheme="minorEastAsia" w:hAnsi="Times New Roman" w:cs="Times New Roman"/>
          <w:sz w:val="24"/>
          <w:szCs w:val="24"/>
        </w:rPr>
        <w:t>Os anos</w:t>
      </w:r>
      <w:r w:rsidR="0066308D" w:rsidRPr="00347420">
        <w:rPr>
          <w:rFonts w:ascii="Times New Roman" w:eastAsiaTheme="minorEastAsia" w:hAnsi="Times New Roman" w:cs="Times New Roman"/>
          <w:sz w:val="24"/>
          <w:szCs w:val="24"/>
        </w:rPr>
        <w:t xml:space="preserve"> que</w:t>
      </w:r>
      <w:r w:rsidR="00A050CC" w:rsidRPr="00347420">
        <w:rPr>
          <w:rFonts w:ascii="Times New Roman" w:eastAsiaTheme="minorEastAsia" w:hAnsi="Times New Roman" w:cs="Times New Roman"/>
          <w:sz w:val="24"/>
          <w:szCs w:val="24"/>
        </w:rPr>
        <w:t xml:space="preserve"> se</w:t>
      </w:r>
      <w:r w:rsidR="0066308D" w:rsidRPr="00347420">
        <w:rPr>
          <w:rFonts w:ascii="Times New Roman" w:eastAsiaTheme="minorEastAsia" w:hAnsi="Times New Roman" w:cs="Times New Roman"/>
          <w:sz w:val="24"/>
          <w:szCs w:val="24"/>
        </w:rPr>
        <w:t xml:space="preserve"> sucederam </w:t>
      </w:r>
      <w:r w:rsidR="00A050CC" w:rsidRPr="00347420">
        <w:rPr>
          <w:rFonts w:ascii="Times New Roman" w:eastAsiaTheme="minorEastAsia" w:hAnsi="Times New Roman" w:cs="Times New Roman"/>
          <w:sz w:val="24"/>
          <w:szCs w:val="24"/>
        </w:rPr>
        <w:t>após a promulgação da Constituição de 1988</w:t>
      </w:r>
      <w:r w:rsidR="0066308D" w:rsidRPr="00347420">
        <w:rPr>
          <w:rFonts w:ascii="Times New Roman" w:eastAsiaTheme="minorEastAsia" w:hAnsi="Times New Roman" w:cs="Times New Roman"/>
          <w:sz w:val="24"/>
          <w:szCs w:val="24"/>
        </w:rPr>
        <w:t xml:space="preserve"> representaram um nítido avanço da relevância dos municípios no Brasil, que tiveram sua autonomia política e administrativa elevada após um longo período de concentração de recursos e decisões sob</w:t>
      </w:r>
      <w:r w:rsidR="00A050CC" w:rsidRPr="00347420">
        <w:rPr>
          <w:rFonts w:ascii="Times New Roman" w:eastAsiaTheme="minorEastAsia" w:hAnsi="Times New Roman" w:cs="Times New Roman"/>
          <w:sz w:val="24"/>
          <w:szCs w:val="24"/>
        </w:rPr>
        <w:t xml:space="preserve"> o</w:t>
      </w:r>
      <w:r w:rsidR="0066308D" w:rsidRPr="00347420">
        <w:rPr>
          <w:rFonts w:ascii="Times New Roman" w:eastAsiaTheme="minorEastAsia" w:hAnsi="Times New Roman" w:cs="Times New Roman"/>
          <w:sz w:val="24"/>
          <w:szCs w:val="24"/>
        </w:rPr>
        <w:t xml:space="preserve"> comando do governo centra</w:t>
      </w:r>
      <w:r w:rsidR="00A050CC" w:rsidRPr="00347420">
        <w:rPr>
          <w:rFonts w:ascii="Times New Roman" w:eastAsiaTheme="minorEastAsia" w:hAnsi="Times New Roman" w:cs="Times New Roman"/>
          <w:sz w:val="24"/>
          <w:szCs w:val="24"/>
        </w:rPr>
        <w:t xml:space="preserve">l </w:t>
      </w:r>
      <w:r w:rsidR="007B1825" w:rsidRPr="00347420">
        <w:rPr>
          <w:rFonts w:ascii="Times New Roman" w:eastAsiaTheme="minorEastAsia" w:hAnsi="Times New Roman" w:cs="Times New Roman"/>
          <w:sz w:val="24"/>
          <w:szCs w:val="24"/>
        </w:rPr>
        <w:t>n</w:t>
      </w:r>
      <w:r w:rsidR="00A050CC" w:rsidRPr="00347420">
        <w:rPr>
          <w:rFonts w:ascii="Times New Roman" w:eastAsiaTheme="minorEastAsia" w:hAnsi="Times New Roman" w:cs="Times New Roman"/>
          <w:sz w:val="24"/>
          <w:szCs w:val="24"/>
        </w:rPr>
        <w:t>o regime</w:t>
      </w:r>
      <w:r w:rsidR="0066308D" w:rsidRPr="00347420">
        <w:rPr>
          <w:rFonts w:ascii="Times New Roman" w:eastAsiaTheme="minorEastAsia" w:hAnsi="Times New Roman" w:cs="Times New Roman"/>
          <w:sz w:val="24"/>
          <w:szCs w:val="24"/>
        </w:rPr>
        <w:t xml:space="preserve"> </w:t>
      </w:r>
      <w:r w:rsidR="00A050CC" w:rsidRPr="00347420">
        <w:rPr>
          <w:rFonts w:ascii="Times New Roman" w:eastAsiaTheme="minorEastAsia" w:hAnsi="Times New Roman" w:cs="Times New Roman"/>
          <w:sz w:val="24"/>
          <w:szCs w:val="24"/>
        </w:rPr>
        <w:t>militar</w:t>
      </w:r>
      <w:r w:rsidR="0066308D" w:rsidRPr="00347420">
        <w:rPr>
          <w:rFonts w:ascii="Times New Roman" w:eastAsiaTheme="minorEastAsia" w:hAnsi="Times New Roman" w:cs="Times New Roman"/>
          <w:sz w:val="24"/>
          <w:szCs w:val="24"/>
        </w:rPr>
        <w:t xml:space="preserve"> (SERRA; AFONSO, 1999). </w:t>
      </w:r>
      <w:r w:rsidR="00A050CC" w:rsidRPr="00347420">
        <w:rPr>
          <w:rFonts w:ascii="Times New Roman" w:eastAsiaTheme="minorEastAsia" w:hAnsi="Times New Roman" w:cs="Times New Roman"/>
          <w:sz w:val="24"/>
          <w:szCs w:val="24"/>
        </w:rPr>
        <w:t xml:space="preserve"> </w:t>
      </w:r>
    </w:p>
    <w:p w:rsidR="0066308D" w:rsidRPr="00347420" w:rsidRDefault="0066308D" w:rsidP="00A050C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Este fenômeno se deu </w:t>
      </w:r>
      <w:r w:rsidR="00A050CC" w:rsidRPr="00347420">
        <w:rPr>
          <w:rFonts w:ascii="Times New Roman" w:eastAsiaTheme="minorEastAsia" w:hAnsi="Times New Roman" w:cs="Times New Roman"/>
          <w:sz w:val="24"/>
          <w:szCs w:val="24"/>
        </w:rPr>
        <w:t>com</w:t>
      </w:r>
      <w:r w:rsidRPr="00347420">
        <w:rPr>
          <w:rFonts w:ascii="Times New Roman" w:eastAsiaTheme="minorEastAsia" w:hAnsi="Times New Roman" w:cs="Times New Roman"/>
          <w:sz w:val="24"/>
          <w:szCs w:val="24"/>
        </w:rPr>
        <w:t xml:space="preserve"> muitos impactos sobre as relações entre </w:t>
      </w:r>
      <w:r w:rsidR="00A050CC" w:rsidRPr="00347420">
        <w:rPr>
          <w:rFonts w:ascii="Times New Roman" w:eastAsiaTheme="minorEastAsia" w:hAnsi="Times New Roman" w:cs="Times New Roman"/>
          <w:sz w:val="24"/>
          <w:szCs w:val="24"/>
        </w:rPr>
        <w:t xml:space="preserve">as esferas de </w:t>
      </w:r>
      <w:r w:rsidRPr="00347420">
        <w:rPr>
          <w:rFonts w:ascii="Times New Roman" w:eastAsiaTheme="minorEastAsia" w:hAnsi="Times New Roman" w:cs="Times New Roman"/>
          <w:sz w:val="24"/>
          <w:szCs w:val="24"/>
        </w:rPr>
        <w:t>governo</w:t>
      </w:r>
      <w:r w:rsidR="00A050CC" w:rsidRPr="00347420">
        <w:rPr>
          <w:rFonts w:ascii="Times New Roman" w:eastAsiaTheme="minorEastAsia" w:hAnsi="Times New Roman" w:cs="Times New Roman"/>
          <w:sz w:val="24"/>
          <w:szCs w:val="24"/>
        </w:rPr>
        <w:t xml:space="preserve">, mas </w:t>
      </w:r>
      <w:r w:rsidRPr="00347420">
        <w:rPr>
          <w:rFonts w:ascii="Times New Roman" w:eastAsiaTheme="minorEastAsia" w:hAnsi="Times New Roman" w:cs="Times New Roman"/>
          <w:sz w:val="24"/>
          <w:szCs w:val="24"/>
        </w:rPr>
        <w:t xml:space="preserve">também entre </w:t>
      </w:r>
      <w:r w:rsidR="00A050CC" w:rsidRPr="00347420">
        <w:rPr>
          <w:rFonts w:ascii="Times New Roman" w:eastAsiaTheme="minorEastAsia" w:hAnsi="Times New Roman" w:cs="Times New Roman"/>
          <w:sz w:val="24"/>
          <w:szCs w:val="24"/>
        </w:rPr>
        <w:t xml:space="preserve">os </w:t>
      </w:r>
      <w:r w:rsidRPr="00347420">
        <w:rPr>
          <w:rFonts w:ascii="Times New Roman" w:eastAsiaTheme="minorEastAsia" w:hAnsi="Times New Roman" w:cs="Times New Roman"/>
          <w:sz w:val="24"/>
          <w:szCs w:val="24"/>
        </w:rPr>
        <w:t xml:space="preserve">governos e </w:t>
      </w:r>
      <w:r w:rsidR="00A050CC" w:rsidRPr="00347420">
        <w:rPr>
          <w:rFonts w:ascii="Times New Roman" w:eastAsiaTheme="minorEastAsia" w:hAnsi="Times New Roman" w:cs="Times New Roman"/>
          <w:sz w:val="24"/>
          <w:szCs w:val="24"/>
        </w:rPr>
        <w:t xml:space="preserve">a </w:t>
      </w:r>
      <w:r w:rsidRPr="00347420">
        <w:rPr>
          <w:rFonts w:ascii="Times New Roman" w:eastAsiaTheme="minorEastAsia" w:hAnsi="Times New Roman" w:cs="Times New Roman"/>
          <w:sz w:val="24"/>
          <w:szCs w:val="24"/>
        </w:rPr>
        <w:t xml:space="preserve">sociedade. </w:t>
      </w:r>
      <w:r w:rsidR="00A050CC" w:rsidRPr="00347420">
        <w:rPr>
          <w:rFonts w:ascii="Times New Roman" w:eastAsiaTheme="minorEastAsia" w:hAnsi="Times New Roman" w:cs="Times New Roman"/>
          <w:sz w:val="24"/>
          <w:szCs w:val="24"/>
        </w:rPr>
        <w:t xml:space="preserve">O primeiro impacto foi a criação de mais de 1.500 municípios na década de 1990, principalmente de micro municípios, incentivados pelos mecanismos de transferências intergovernamentais. </w:t>
      </w:r>
      <w:r w:rsidRPr="00347420">
        <w:rPr>
          <w:rFonts w:ascii="Times New Roman" w:eastAsiaTheme="minorEastAsia" w:hAnsi="Times New Roman" w:cs="Times New Roman"/>
          <w:sz w:val="24"/>
          <w:szCs w:val="24"/>
        </w:rPr>
        <w:t xml:space="preserve">Gomes e </w:t>
      </w:r>
      <w:proofErr w:type="spellStart"/>
      <w:r w:rsidRPr="00347420">
        <w:rPr>
          <w:rFonts w:ascii="Times New Roman" w:eastAsiaTheme="minorEastAsia" w:hAnsi="Times New Roman" w:cs="Times New Roman"/>
          <w:sz w:val="24"/>
          <w:szCs w:val="24"/>
        </w:rPr>
        <w:t>McDowell</w:t>
      </w:r>
      <w:proofErr w:type="spellEnd"/>
      <w:r w:rsidRPr="00347420">
        <w:rPr>
          <w:rFonts w:ascii="Times New Roman" w:eastAsiaTheme="minorEastAsia" w:hAnsi="Times New Roman" w:cs="Times New Roman"/>
          <w:sz w:val="24"/>
          <w:szCs w:val="24"/>
        </w:rPr>
        <w:t xml:space="preserve"> (2000) mostram que este processo de criação de municípios, se deu diante da canalização de recursos dos municípios maiores para os municípios menores, </w:t>
      </w:r>
      <w:r w:rsidR="00A050CC" w:rsidRPr="00347420">
        <w:rPr>
          <w:rFonts w:ascii="Times New Roman" w:eastAsiaTheme="minorEastAsia" w:hAnsi="Times New Roman" w:cs="Times New Roman"/>
          <w:sz w:val="24"/>
          <w:szCs w:val="24"/>
        </w:rPr>
        <w:t>por meio</w:t>
      </w:r>
      <w:r w:rsidRPr="00347420">
        <w:rPr>
          <w:rFonts w:ascii="Times New Roman" w:eastAsiaTheme="minorEastAsia" w:hAnsi="Times New Roman" w:cs="Times New Roman"/>
          <w:sz w:val="24"/>
          <w:szCs w:val="24"/>
        </w:rPr>
        <w:t xml:space="preserve"> da intermediação d</w:t>
      </w:r>
      <w:r w:rsidR="00A050CC" w:rsidRPr="00347420">
        <w:rPr>
          <w:rFonts w:ascii="Times New Roman" w:eastAsiaTheme="minorEastAsia" w:hAnsi="Times New Roman" w:cs="Times New Roman"/>
          <w:sz w:val="24"/>
          <w:szCs w:val="24"/>
        </w:rPr>
        <w:t>e</w:t>
      </w:r>
      <w:r w:rsidRPr="00347420">
        <w:rPr>
          <w:rFonts w:ascii="Times New Roman" w:eastAsiaTheme="minorEastAsia" w:hAnsi="Times New Roman" w:cs="Times New Roman"/>
          <w:sz w:val="24"/>
          <w:szCs w:val="24"/>
        </w:rPr>
        <w:t xml:space="preserve"> governos mais abrangentes.</w:t>
      </w:r>
    </w:p>
    <w:p w:rsidR="00157FD2" w:rsidRPr="00347420" w:rsidRDefault="00157FD2"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O processo de descentralização pós Constituição de 1988 também consolidou as fontes de receitas dos municípios, que </w:t>
      </w:r>
      <w:r w:rsidR="0066308D" w:rsidRPr="00347420">
        <w:rPr>
          <w:rFonts w:ascii="Times New Roman" w:eastAsiaTheme="minorEastAsia" w:hAnsi="Times New Roman" w:cs="Times New Roman"/>
          <w:sz w:val="24"/>
          <w:szCs w:val="24"/>
        </w:rPr>
        <w:t xml:space="preserve">podem </w:t>
      </w:r>
      <w:r w:rsidRPr="00347420">
        <w:rPr>
          <w:rFonts w:ascii="Times New Roman" w:eastAsiaTheme="minorEastAsia" w:hAnsi="Times New Roman" w:cs="Times New Roman"/>
          <w:sz w:val="24"/>
          <w:szCs w:val="24"/>
        </w:rPr>
        <w:t>s</w:t>
      </w:r>
      <w:r w:rsidR="0066308D" w:rsidRPr="00347420">
        <w:rPr>
          <w:rFonts w:ascii="Times New Roman" w:eastAsiaTheme="minorEastAsia" w:hAnsi="Times New Roman" w:cs="Times New Roman"/>
          <w:sz w:val="24"/>
          <w:szCs w:val="24"/>
        </w:rPr>
        <w:t>er</w:t>
      </w:r>
      <w:r w:rsidRPr="00347420">
        <w:rPr>
          <w:rFonts w:ascii="Times New Roman" w:eastAsiaTheme="minorEastAsia" w:hAnsi="Times New Roman" w:cs="Times New Roman"/>
          <w:sz w:val="24"/>
          <w:szCs w:val="24"/>
        </w:rPr>
        <w:t xml:space="preserve"> de</w:t>
      </w:r>
      <w:r w:rsidR="0066308D" w:rsidRPr="00347420">
        <w:rPr>
          <w:rFonts w:ascii="Times New Roman" w:eastAsiaTheme="minorEastAsia" w:hAnsi="Times New Roman" w:cs="Times New Roman"/>
          <w:sz w:val="24"/>
          <w:szCs w:val="24"/>
        </w:rPr>
        <w:t xml:space="preserve"> três naturezas</w:t>
      </w:r>
      <w:r w:rsidRPr="00347420">
        <w:rPr>
          <w:rFonts w:ascii="Times New Roman" w:eastAsiaTheme="minorEastAsia" w:hAnsi="Times New Roman" w:cs="Times New Roman"/>
          <w:sz w:val="24"/>
          <w:szCs w:val="24"/>
        </w:rPr>
        <w:t>. O primeiro tipo de receitas refere-se às</w:t>
      </w:r>
      <w:r w:rsidR="0066308D" w:rsidRPr="00347420">
        <w:rPr>
          <w:rFonts w:ascii="Times New Roman" w:eastAsiaTheme="minorEastAsia" w:hAnsi="Times New Roman" w:cs="Times New Roman"/>
          <w:sz w:val="24"/>
          <w:szCs w:val="24"/>
        </w:rPr>
        <w:t xml:space="preserve"> próprias,</w:t>
      </w:r>
      <w:r w:rsidRPr="00347420">
        <w:rPr>
          <w:rFonts w:ascii="Times New Roman" w:eastAsiaTheme="minorEastAsia" w:hAnsi="Times New Roman" w:cs="Times New Roman"/>
          <w:sz w:val="24"/>
          <w:szCs w:val="24"/>
        </w:rPr>
        <w:t xml:space="preserve"> que</w:t>
      </w:r>
      <w:r w:rsidR="0066308D"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 xml:space="preserve">são </w:t>
      </w:r>
      <w:r w:rsidR="0066308D" w:rsidRPr="00347420">
        <w:rPr>
          <w:rFonts w:ascii="Times New Roman" w:eastAsiaTheme="minorEastAsia" w:hAnsi="Times New Roman" w:cs="Times New Roman"/>
          <w:sz w:val="24"/>
          <w:szCs w:val="24"/>
        </w:rPr>
        <w:t>originadas a partir d</w:t>
      </w:r>
      <w:r w:rsidRPr="00347420">
        <w:rPr>
          <w:rFonts w:ascii="Times New Roman" w:eastAsiaTheme="minorEastAsia" w:hAnsi="Times New Roman" w:cs="Times New Roman"/>
          <w:sz w:val="24"/>
          <w:szCs w:val="24"/>
        </w:rPr>
        <w:t>e</w:t>
      </w:r>
      <w:r w:rsidR="0066308D" w:rsidRPr="00347420">
        <w:rPr>
          <w:rFonts w:ascii="Times New Roman" w:eastAsiaTheme="minorEastAsia" w:hAnsi="Times New Roman" w:cs="Times New Roman"/>
          <w:sz w:val="24"/>
          <w:szCs w:val="24"/>
        </w:rPr>
        <w:t xml:space="preserve"> instrumentos tributários previstos em lei, são eles: Imposto Predial Territorial e Urbano (IPTU), Imposto sobre Transferência de Bens </w:t>
      </w:r>
      <w:proofErr w:type="spellStart"/>
      <w:r w:rsidR="0066308D" w:rsidRPr="00347420">
        <w:rPr>
          <w:rFonts w:ascii="Times New Roman" w:eastAsiaTheme="minorEastAsia" w:hAnsi="Times New Roman" w:cs="Times New Roman"/>
          <w:sz w:val="24"/>
          <w:szCs w:val="24"/>
        </w:rPr>
        <w:t>Inter</w:t>
      </w:r>
      <w:r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vivos</w:t>
      </w:r>
      <w:proofErr w:type="spellEnd"/>
      <w:r w:rsidR="0066308D" w:rsidRPr="00347420">
        <w:rPr>
          <w:rFonts w:ascii="Times New Roman" w:eastAsiaTheme="minorEastAsia" w:hAnsi="Times New Roman" w:cs="Times New Roman"/>
          <w:sz w:val="24"/>
          <w:szCs w:val="24"/>
        </w:rPr>
        <w:t xml:space="preserve"> (ITBI), Imposto Sobre Serviços de Qualquer Natureza (ISS-QN) </w:t>
      </w:r>
      <w:r w:rsidRPr="00347420">
        <w:rPr>
          <w:rFonts w:ascii="Times New Roman" w:eastAsiaTheme="minorEastAsia" w:hAnsi="Times New Roman" w:cs="Times New Roman"/>
          <w:sz w:val="24"/>
          <w:szCs w:val="24"/>
        </w:rPr>
        <w:t>e</w:t>
      </w:r>
      <w:r w:rsidR="0066308D" w:rsidRPr="00347420">
        <w:rPr>
          <w:rFonts w:ascii="Times New Roman" w:eastAsiaTheme="minorEastAsia" w:hAnsi="Times New Roman" w:cs="Times New Roman"/>
          <w:sz w:val="24"/>
          <w:szCs w:val="24"/>
        </w:rPr>
        <w:t xml:space="preserve"> taxas</w:t>
      </w:r>
      <w:r w:rsidRPr="00347420">
        <w:rPr>
          <w:rFonts w:ascii="Times New Roman" w:eastAsiaTheme="minorEastAsia" w:hAnsi="Times New Roman" w:cs="Times New Roman"/>
          <w:sz w:val="24"/>
          <w:szCs w:val="24"/>
        </w:rPr>
        <w:t xml:space="preserve"> e contribuições</w:t>
      </w:r>
      <w:r w:rsidR="0066308D" w:rsidRPr="00347420">
        <w:rPr>
          <w:rFonts w:ascii="Times New Roman" w:eastAsiaTheme="minorEastAsia" w:hAnsi="Times New Roman" w:cs="Times New Roman"/>
          <w:sz w:val="24"/>
          <w:szCs w:val="24"/>
        </w:rPr>
        <w:t xml:space="preserve">. </w:t>
      </w:r>
    </w:p>
    <w:p w:rsidR="0066308D" w:rsidRPr="00347420" w:rsidRDefault="00157FD2"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O segundo tipo de receitas municipais são as t</w:t>
      </w:r>
      <w:r w:rsidR="0066308D" w:rsidRPr="00347420">
        <w:rPr>
          <w:rFonts w:ascii="Times New Roman" w:eastAsiaTheme="minorEastAsia" w:hAnsi="Times New Roman" w:cs="Times New Roman"/>
          <w:sz w:val="24"/>
          <w:szCs w:val="24"/>
        </w:rPr>
        <w:t>ransferidas</w:t>
      </w:r>
      <w:r w:rsidRPr="00347420">
        <w:rPr>
          <w:rFonts w:ascii="Times New Roman" w:eastAsiaTheme="minorEastAsia" w:hAnsi="Times New Roman" w:cs="Times New Roman"/>
          <w:sz w:val="24"/>
          <w:szCs w:val="24"/>
        </w:rPr>
        <w:t xml:space="preserve"> por esferas superiores de governo</w:t>
      </w:r>
      <w:r w:rsidR="0066308D" w:rsidRPr="00347420">
        <w:rPr>
          <w:rFonts w:ascii="Times New Roman" w:eastAsiaTheme="minorEastAsia" w:hAnsi="Times New Roman" w:cs="Times New Roman"/>
          <w:sz w:val="24"/>
          <w:szCs w:val="24"/>
        </w:rPr>
        <w:t>, existem transferências vinculadas</w:t>
      </w:r>
      <w:r w:rsidRPr="00347420">
        <w:rPr>
          <w:rFonts w:ascii="Times New Roman" w:eastAsiaTheme="minorEastAsia" w:hAnsi="Times New Roman" w:cs="Times New Roman"/>
          <w:sz w:val="24"/>
          <w:szCs w:val="24"/>
        </w:rPr>
        <w:t xml:space="preserve"> – FUNDEF e SUS –</w:t>
      </w:r>
      <w:r w:rsidR="0066308D" w:rsidRPr="00347420">
        <w:rPr>
          <w:rFonts w:ascii="Times New Roman" w:eastAsiaTheme="minorEastAsia" w:hAnsi="Times New Roman" w:cs="Times New Roman"/>
          <w:sz w:val="24"/>
          <w:szCs w:val="24"/>
        </w:rPr>
        <w:t xml:space="preserve"> e não vinculadas</w:t>
      </w:r>
      <w:r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 xml:space="preserve"> além de transferências voluntárias e compulsórias destinadas aos governos locais</w:t>
      </w:r>
      <w:r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S</w:t>
      </w:r>
      <w:r w:rsidR="0066308D" w:rsidRPr="00347420">
        <w:rPr>
          <w:rFonts w:ascii="Times New Roman" w:eastAsiaTheme="minorEastAsia" w:hAnsi="Times New Roman" w:cs="Times New Roman"/>
          <w:sz w:val="24"/>
          <w:szCs w:val="24"/>
        </w:rPr>
        <w:t xml:space="preserve">ão exemplos de transferências compulsórias as </w:t>
      </w:r>
      <w:r w:rsidRPr="00347420">
        <w:rPr>
          <w:rFonts w:ascii="Times New Roman" w:eastAsiaTheme="minorEastAsia" w:hAnsi="Times New Roman" w:cs="Times New Roman"/>
          <w:sz w:val="24"/>
          <w:szCs w:val="24"/>
        </w:rPr>
        <w:t>c</w:t>
      </w:r>
      <w:r w:rsidR="0066308D" w:rsidRPr="00347420">
        <w:rPr>
          <w:rFonts w:ascii="Times New Roman" w:eastAsiaTheme="minorEastAsia" w:hAnsi="Times New Roman" w:cs="Times New Roman"/>
          <w:sz w:val="24"/>
          <w:szCs w:val="24"/>
        </w:rPr>
        <w:t>otas</w:t>
      </w:r>
      <w:r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 xml:space="preserve">parte do Imposto Sobre Circulação de Mercadorias e </w:t>
      </w:r>
      <w:r w:rsidR="0066308D" w:rsidRPr="00347420">
        <w:rPr>
          <w:rFonts w:ascii="Times New Roman" w:eastAsiaTheme="minorEastAsia" w:hAnsi="Times New Roman" w:cs="Times New Roman"/>
          <w:sz w:val="24"/>
          <w:szCs w:val="24"/>
        </w:rPr>
        <w:lastRenderedPageBreak/>
        <w:t>Serviços (ICMS)</w:t>
      </w:r>
      <w:r w:rsidRPr="00347420">
        <w:rPr>
          <w:rFonts w:ascii="Times New Roman" w:eastAsiaTheme="minorEastAsia" w:hAnsi="Times New Roman" w:cs="Times New Roman"/>
          <w:sz w:val="24"/>
          <w:szCs w:val="24"/>
        </w:rPr>
        <w:t xml:space="preserve"> e</w:t>
      </w:r>
      <w:r w:rsidR="0066308D" w:rsidRPr="00347420">
        <w:rPr>
          <w:rFonts w:ascii="Times New Roman" w:eastAsiaTheme="minorEastAsia" w:hAnsi="Times New Roman" w:cs="Times New Roman"/>
          <w:sz w:val="24"/>
          <w:szCs w:val="24"/>
        </w:rPr>
        <w:t xml:space="preserve"> do Imposto sobre Propriedade de Veículos Automotores (IPVA).</w:t>
      </w:r>
      <w:r w:rsidRPr="00347420">
        <w:rPr>
          <w:rFonts w:ascii="Times New Roman" w:eastAsiaTheme="minorEastAsia" w:hAnsi="Times New Roman" w:cs="Times New Roman"/>
          <w:sz w:val="24"/>
          <w:szCs w:val="24"/>
        </w:rPr>
        <w:t xml:space="preserve"> Outra forma de classificar</w:t>
      </w:r>
      <w:r w:rsidR="0066308D" w:rsidRPr="00347420">
        <w:rPr>
          <w:rFonts w:ascii="Times New Roman" w:eastAsiaTheme="minorEastAsia" w:hAnsi="Times New Roman" w:cs="Times New Roman"/>
          <w:sz w:val="24"/>
          <w:szCs w:val="24"/>
        </w:rPr>
        <w:t xml:space="preserve"> as transferências</w:t>
      </w:r>
      <w:r w:rsidRPr="00347420">
        <w:rPr>
          <w:rFonts w:ascii="Times New Roman" w:eastAsiaTheme="minorEastAsia" w:hAnsi="Times New Roman" w:cs="Times New Roman"/>
          <w:sz w:val="24"/>
          <w:szCs w:val="24"/>
        </w:rPr>
        <w:t xml:space="preserve"> é quanto à origem,</w:t>
      </w:r>
      <w:r w:rsidR="0066308D" w:rsidRPr="00347420">
        <w:rPr>
          <w:rFonts w:ascii="Times New Roman" w:eastAsiaTheme="minorEastAsia" w:hAnsi="Times New Roman" w:cs="Times New Roman"/>
          <w:sz w:val="24"/>
          <w:szCs w:val="24"/>
        </w:rPr>
        <w:t xml:space="preserve"> pode</w:t>
      </w:r>
      <w:r w:rsidRPr="00347420">
        <w:rPr>
          <w:rFonts w:ascii="Times New Roman" w:eastAsiaTheme="minorEastAsia" w:hAnsi="Times New Roman" w:cs="Times New Roman"/>
          <w:sz w:val="24"/>
          <w:szCs w:val="24"/>
        </w:rPr>
        <w:t>ndo</w:t>
      </w:r>
      <w:r w:rsidR="0066308D" w:rsidRPr="00347420">
        <w:rPr>
          <w:rFonts w:ascii="Times New Roman" w:eastAsiaTheme="minorEastAsia" w:hAnsi="Times New Roman" w:cs="Times New Roman"/>
          <w:sz w:val="24"/>
          <w:szCs w:val="24"/>
        </w:rPr>
        <w:t xml:space="preserve"> ser federa</w:t>
      </w:r>
      <w:r w:rsidRPr="00347420">
        <w:rPr>
          <w:rFonts w:ascii="Times New Roman" w:eastAsiaTheme="minorEastAsia" w:hAnsi="Times New Roman" w:cs="Times New Roman"/>
          <w:sz w:val="24"/>
          <w:szCs w:val="24"/>
        </w:rPr>
        <w:t>is,</w:t>
      </w:r>
      <w:r w:rsidR="0066308D" w:rsidRPr="00347420">
        <w:rPr>
          <w:rFonts w:ascii="Times New Roman" w:eastAsiaTheme="minorEastAsia" w:hAnsi="Times New Roman" w:cs="Times New Roman"/>
          <w:sz w:val="24"/>
          <w:szCs w:val="24"/>
        </w:rPr>
        <w:t xml:space="preserve"> como o Fundo de Participação dos Municípios (FPM), e estaduais como as supracitadas </w:t>
      </w:r>
      <w:r w:rsidRPr="00347420">
        <w:rPr>
          <w:rFonts w:ascii="Times New Roman" w:eastAsiaTheme="minorEastAsia" w:hAnsi="Times New Roman" w:cs="Times New Roman"/>
          <w:sz w:val="24"/>
          <w:szCs w:val="24"/>
        </w:rPr>
        <w:t>c</w:t>
      </w:r>
      <w:r w:rsidR="0066308D" w:rsidRPr="00347420">
        <w:rPr>
          <w:rFonts w:ascii="Times New Roman" w:eastAsiaTheme="minorEastAsia" w:hAnsi="Times New Roman" w:cs="Times New Roman"/>
          <w:sz w:val="24"/>
          <w:szCs w:val="24"/>
        </w:rPr>
        <w:t>otas</w:t>
      </w:r>
      <w:r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 xml:space="preserve">parte do ICMS e IPVA. (KHAIR, 2004). </w:t>
      </w:r>
      <w:r w:rsidRPr="00347420">
        <w:rPr>
          <w:rFonts w:ascii="Times New Roman" w:eastAsiaTheme="minorEastAsia" w:hAnsi="Times New Roman" w:cs="Times New Roman"/>
          <w:sz w:val="24"/>
          <w:szCs w:val="24"/>
        </w:rPr>
        <w:t xml:space="preserve">O terceiro tipo de </w:t>
      </w:r>
      <w:r w:rsidR="0066308D" w:rsidRPr="00347420">
        <w:rPr>
          <w:rFonts w:ascii="Times New Roman" w:eastAsiaTheme="minorEastAsia" w:hAnsi="Times New Roman" w:cs="Times New Roman"/>
          <w:sz w:val="24"/>
          <w:szCs w:val="24"/>
        </w:rPr>
        <w:t>receitas</w:t>
      </w:r>
      <w:r w:rsidRPr="00347420">
        <w:rPr>
          <w:rFonts w:ascii="Times New Roman" w:eastAsiaTheme="minorEastAsia" w:hAnsi="Times New Roman" w:cs="Times New Roman"/>
          <w:sz w:val="24"/>
          <w:szCs w:val="24"/>
        </w:rPr>
        <w:t xml:space="preserve"> municipais é as</w:t>
      </w:r>
      <w:r w:rsidR="0066308D"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r</w:t>
      </w:r>
      <w:r w:rsidR="0066308D" w:rsidRPr="00347420">
        <w:rPr>
          <w:rFonts w:ascii="Times New Roman" w:eastAsiaTheme="minorEastAsia" w:hAnsi="Times New Roman" w:cs="Times New Roman"/>
          <w:sz w:val="24"/>
          <w:szCs w:val="24"/>
        </w:rPr>
        <w:t xml:space="preserve">eceitas de </w:t>
      </w:r>
      <w:r w:rsidRPr="00347420">
        <w:rPr>
          <w:rFonts w:ascii="Times New Roman" w:eastAsiaTheme="minorEastAsia" w:hAnsi="Times New Roman" w:cs="Times New Roman"/>
          <w:sz w:val="24"/>
          <w:szCs w:val="24"/>
        </w:rPr>
        <w:t>c</w:t>
      </w:r>
      <w:r w:rsidR="0066308D" w:rsidRPr="00347420">
        <w:rPr>
          <w:rFonts w:ascii="Times New Roman" w:eastAsiaTheme="minorEastAsia" w:hAnsi="Times New Roman" w:cs="Times New Roman"/>
          <w:sz w:val="24"/>
          <w:szCs w:val="24"/>
        </w:rPr>
        <w:t>apital, oriundas principalmente da venda de patrimônio ou da contração de empréstimos.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Dentre as receitas correntes, Mendes (2002) atesta que no Brasil, a principal fonte de receita dos municípios são as transferências correntes, que em média, representam 65% do total. Isto revela uma relação de dependência entre vários níveis de governos. Pode significar ainda, ilusão fiscal nos municípios brasileiros, já que segundo o autor, residentes tendem a ser mais rigorosos com a aplicação de recursos por eles pagos, e mais lapsos com relação a recursos pagos por não residentes. Já para Blanco e Carvalho (2001), a ilusão fiscal decorrente da baixa capacidade de arrecadação dos governos locais, deve ser considerada a partir das suas respectivas populações.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Já no que se refere à relação dos governos locais com seus cidadãos, também </w:t>
      </w:r>
      <w:r w:rsidR="007B1825" w:rsidRPr="00347420">
        <w:rPr>
          <w:rFonts w:ascii="Times New Roman" w:eastAsiaTheme="minorEastAsia" w:hAnsi="Times New Roman" w:cs="Times New Roman"/>
          <w:sz w:val="24"/>
          <w:szCs w:val="24"/>
        </w:rPr>
        <w:t>há,</w:t>
      </w:r>
      <w:r w:rsidRPr="00347420">
        <w:rPr>
          <w:rFonts w:ascii="Times New Roman" w:eastAsiaTheme="minorEastAsia" w:hAnsi="Times New Roman" w:cs="Times New Roman"/>
          <w:sz w:val="24"/>
          <w:szCs w:val="24"/>
        </w:rPr>
        <w:t xml:space="preserve"> na literatura, evidências de como se deu este relacionamento a partir dos anos 1990. A primeira evidência é de crescimento geral do tamanho dos governos (GUEDES; GASPARINI, 2007). Já Gomes e </w:t>
      </w:r>
      <w:proofErr w:type="spellStart"/>
      <w:r w:rsidRPr="00347420">
        <w:rPr>
          <w:rFonts w:ascii="Times New Roman" w:eastAsiaTheme="minorEastAsia" w:hAnsi="Times New Roman" w:cs="Times New Roman"/>
          <w:sz w:val="24"/>
          <w:szCs w:val="24"/>
        </w:rPr>
        <w:t>McDowell</w:t>
      </w:r>
      <w:proofErr w:type="spellEnd"/>
      <w:r w:rsidRPr="00347420">
        <w:rPr>
          <w:rFonts w:ascii="Times New Roman" w:eastAsiaTheme="minorEastAsia" w:hAnsi="Times New Roman" w:cs="Times New Roman"/>
          <w:sz w:val="24"/>
          <w:szCs w:val="24"/>
        </w:rPr>
        <w:t>, (2000) mostram que os recursos gerados nos grandes municípios, financiam a atividade legislativa dos pequenos. Para Mattos</w:t>
      </w:r>
      <w:r w:rsidR="007B1825" w:rsidRPr="00347420">
        <w:rPr>
          <w:rFonts w:ascii="Times New Roman" w:eastAsiaTheme="minorEastAsia" w:hAnsi="Times New Roman" w:cs="Times New Roman"/>
          <w:sz w:val="24"/>
          <w:szCs w:val="24"/>
        </w:rPr>
        <w:t xml:space="preserve"> et al.</w:t>
      </w:r>
      <w:r w:rsidRPr="00347420">
        <w:rPr>
          <w:rFonts w:ascii="Times New Roman" w:eastAsiaTheme="minorEastAsia" w:hAnsi="Times New Roman" w:cs="Times New Roman"/>
          <w:sz w:val="24"/>
          <w:szCs w:val="24"/>
        </w:rPr>
        <w:t xml:space="preserve"> (2013), a descentralização </w:t>
      </w:r>
      <w:r w:rsidR="007B1825" w:rsidRPr="00347420">
        <w:rPr>
          <w:rFonts w:ascii="Times New Roman" w:eastAsiaTheme="minorEastAsia" w:hAnsi="Times New Roman" w:cs="Times New Roman"/>
          <w:sz w:val="24"/>
          <w:szCs w:val="24"/>
        </w:rPr>
        <w:t xml:space="preserve">em prol </w:t>
      </w:r>
      <w:r w:rsidRPr="00347420">
        <w:rPr>
          <w:rFonts w:ascii="Times New Roman" w:eastAsiaTheme="minorEastAsia" w:hAnsi="Times New Roman" w:cs="Times New Roman"/>
          <w:sz w:val="24"/>
          <w:szCs w:val="24"/>
        </w:rPr>
        <w:t xml:space="preserve">dos municípios </w:t>
      </w:r>
      <w:r w:rsidR="007B1825" w:rsidRPr="00347420">
        <w:rPr>
          <w:rFonts w:ascii="Times New Roman" w:eastAsiaTheme="minorEastAsia" w:hAnsi="Times New Roman" w:cs="Times New Roman"/>
          <w:sz w:val="24"/>
          <w:szCs w:val="24"/>
        </w:rPr>
        <w:t>resultou</w:t>
      </w:r>
      <w:r w:rsidRPr="00347420">
        <w:rPr>
          <w:rFonts w:ascii="Times New Roman" w:eastAsiaTheme="minorEastAsia" w:hAnsi="Times New Roman" w:cs="Times New Roman"/>
          <w:sz w:val="24"/>
          <w:szCs w:val="24"/>
        </w:rPr>
        <w:t xml:space="preserve"> na piora de indicadores sociais como IDH e analfabetismo, também houve, segundo estes autores, uma piora na prestação de serviços públicos.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Em resumo, há evidencias na literatura no sentido de revelar problemas na oferta de bens e serviços públicos, estes estariam custando mais caro, e não estariam atendendo de forma suficientemente adequada – tanto no que se refere aspectos quantitativos, cuja existência de grandes contingentes de populações alijadas do acesso, ainda são um problema nos municípios brasileiros, quanto no que se refere a aspectos qualitativos, já que indicadores de qualidade dos serviços públicos, mostram defasagem da qualidade (BRUNET; BERTE; BRITO, 2007) – suas populações.</w:t>
      </w:r>
    </w:p>
    <w:p w:rsidR="0066308D" w:rsidRPr="00347420" w:rsidRDefault="0066308D" w:rsidP="0066308D">
      <w:pPr>
        <w:spacing w:after="0" w:line="240" w:lineRule="auto"/>
        <w:ind w:left="567"/>
        <w:jc w:val="both"/>
        <w:rPr>
          <w:rFonts w:ascii="Times New Roman" w:eastAsiaTheme="minorEastAsia" w:hAnsi="Times New Roman" w:cs="Times New Roman"/>
          <w:b/>
          <w:sz w:val="24"/>
          <w:szCs w:val="24"/>
        </w:rPr>
      </w:pPr>
    </w:p>
    <w:p w:rsidR="007B1825" w:rsidRPr="00347420" w:rsidRDefault="007B1825" w:rsidP="0066308D">
      <w:pPr>
        <w:spacing w:after="0" w:line="240" w:lineRule="auto"/>
        <w:ind w:left="567"/>
        <w:jc w:val="both"/>
        <w:rPr>
          <w:rFonts w:ascii="Times New Roman" w:eastAsiaTheme="minorEastAsia" w:hAnsi="Times New Roman" w:cs="Times New Roman"/>
          <w:b/>
          <w:sz w:val="24"/>
          <w:szCs w:val="24"/>
        </w:rPr>
      </w:pPr>
    </w:p>
    <w:p w:rsidR="008A244A" w:rsidRPr="00347420" w:rsidRDefault="007B1825" w:rsidP="007B1825">
      <w:pPr>
        <w:spacing w:after="0" w:line="240" w:lineRule="auto"/>
        <w:jc w:val="both"/>
        <w:rPr>
          <w:rFonts w:ascii="Times New Roman" w:eastAsiaTheme="minorEastAsia" w:hAnsi="Times New Roman" w:cs="Times New Roman"/>
          <w:b/>
          <w:sz w:val="24"/>
          <w:szCs w:val="24"/>
        </w:rPr>
      </w:pPr>
      <w:r w:rsidRPr="00347420">
        <w:rPr>
          <w:rFonts w:ascii="Times New Roman" w:eastAsiaTheme="minorEastAsia" w:hAnsi="Times New Roman" w:cs="Times New Roman"/>
          <w:b/>
          <w:sz w:val="24"/>
          <w:szCs w:val="24"/>
        </w:rPr>
        <w:t>3</w:t>
      </w:r>
      <w:r w:rsidR="0033503E" w:rsidRPr="00347420">
        <w:rPr>
          <w:rFonts w:ascii="Times New Roman" w:eastAsiaTheme="minorEastAsia" w:hAnsi="Times New Roman" w:cs="Times New Roman"/>
          <w:b/>
          <w:sz w:val="24"/>
          <w:szCs w:val="24"/>
        </w:rPr>
        <w:t>. Procedimentos metodológicos</w:t>
      </w:r>
    </w:p>
    <w:p w:rsidR="008A244A" w:rsidRPr="00347420" w:rsidRDefault="008A244A" w:rsidP="00C065AC">
      <w:pPr>
        <w:spacing w:after="0" w:line="240" w:lineRule="auto"/>
        <w:ind w:left="567"/>
        <w:jc w:val="both"/>
        <w:rPr>
          <w:rFonts w:ascii="Times New Roman" w:eastAsiaTheme="minorEastAsia" w:hAnsi="Times New Roman" w:cs="Times New Roman"/>
          <w:b/>
          <w:sz w:val="24"/>
          <w:szCs w:val="24"/>
        </w:rPr>
      </w:pPr>
    </w:p>
    <w:p w:rsidR="00A121B6" w:rsidRPr="00347420" w:rsidRDefault="008A244A"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Se na presença de ilusão fiscal, os cidadãos perdem a exata noção do preço dos serviços públicos, tem-se as condições necessárias para a ação dos </w:t>
      </w:r>
      <w:proofErr w:type="spellStart"/>
      <w:r w:rsidRPr="00347420">
        <w:rPr>
          <w:rFonts w:ascii="Times New Roman" w:eastAsiaTheme="minorEastAsia" w:hAnsi="Times New Roman" w:cs="Times New Roman"/>
          <w:i/>
          <w:sz w:val="24"/>
          <w:szCs w:val="24"/>
        </w:rPr>
        <w:t>rent</w:t>
      </w:r>
      <w:proofErr w:type="spellEnd"/>
      <w:r w:rsidRPr="00347420">
        <w:rPr>
          <w:rFonts w:ascii="Times New Roman" w:eastAsiaTheme="minorEastAsia" w:hAnsi="Times New Roman" w:cs="Times New Roman"/>
          <w:i/>
          <w:sz w:val="24"/>
          <w:szCs w:val="24"/>
        </w:rPr>
        <w:t xml:space="preserve"> </w:t>
      </w:r>
      <w:proofErr w:type="spellStart"/>
      <w:r w:rsidRPr="00347420">
        <w:rPr>
          <w:rFonts w:ascii="Times New Roman" w:eastAsiaTheme="minorEastAsia" w:hAnsi="Times New Roman" w:cs="Times New Roman"/>
          <w:i/>
          <w:sz w:val="24"/>
          <w:szCs w:val="24"/>
        </w:rPr>
        <w:t>seekings</w:t>
      </w:r>
      <w:proofErr w:type="spellEnd"/>
      <w:r w:rsidRPr="00347420">
        <w:rPr>
          <w:rFonts w:ascii="Times New Roman" w:eastAsiaTheme="minorEastAsia" w:hAnsi="Times New Roman" w:cs="Times New Roman"/>
          <w:sz w:val="24"/>
          <w:szCs w:val="24"/>
        </w:rPr>
        <w:t xml:space="preserve"> em conluio com o </w:t>
      </w:r>
      <w:r w:rsidR="0033503E"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burocrata maximizador</w:t>
      </w:r>
      <w:r w:rsidR="0033503E" w:rsidRPr="00347420">
        <w:rPr>
          <w:rFonts w:ascii="Times New Roman" w:eastAsiaTheme="minorEastAsia" w:hAnsi="Times New Roman" w:cs="Times New Roman"/>
          <w:sz w:val="24"/>
          <w:szCs w:val="24"/>
        </w:rPr>
        <w:t>”</w:t>
      </w:r>
      <w:r w:rsidRPr="00347420">
        <w:rPr>
          <w:rFonts w:ascii="Times New Roman" w:eastAsiaTheme="minorEastAsia" w:hAnsi="Times New Roman" w:cs="Times New Roman"/>
          <w:sz w:val="24"/>
          <w:szCs w:val="24"/>
        </w:rPr>
        <w:t>. Para tanto, faz-se necessário o estabelecimento de um indicador de ilusão fiscal</w:t>
      </w:r>
      <w:r w:rsidR="0033503E" w:rsidRPr="00347420">
        <w:rPr>
          <w:rFonts w:ascii="Times New Roman" w:eastAsiaTheme="minorEastAsia" w:hAnsi="Times New Roman" w:cs="Times New Roman"/>
          <w:sz w:val="24"/>
          <w:szCs w:val="24"/>
        </w:rPr>
        <w:t>.</w:t>
      </w:r>
      <w:r w:rsidR="00A121B6" w:rsidRPr="00347420">
        <w:rPr>
          <w:rFonts w:ascii="Times New Roman" w:eastAsiaTheme="minorEastAsia" w:hAnsi="Times New Roman" w:cs="Times New Roman"/>
          <w:sz w:val="24"/>
          <w:szCs w:val="24"/>
        </w:rPr>
        <w:t xml:space="preserve"> </w:t>
      </w:r>
      <w:r w:rsidR="0033503E" w:rsidRPr="00347420">
        <w:rPr>
          <w:rFonts w:ascii="Times New Roman" w:eastAsiaTheme="minorEastAsia" w:hAnsi="Times New Roman" w:cs="Times New Roman"/>
          <w:sz w:val="24"/>
          <w:szCs w:val="24"/>
        </w:rPr>
        <w:t>I</w:t>
      </w:r>
      <w:r w:rsidR="00A121B6" w:rsidRPr="00347420">
        <w:rPr>
          <w:rFonts w:ascii="Times New Roman" w:eastAsiaTheme="minorEastAsia" w:hAnsi="Times New Roman" w:cs="Times New Roman"/>
          <w:sz w:val="24"/>
          <w:szCs w:val="24"/>
        </w:rPr>
        <w:t xml:space="preserve">ndicadores desta natureza são sempre problemáticos de serem construídos, já que o entendimento sobre a baixa arrecadação de um governo local, pode se dar por uma opção política do governante, ou por inviabilidade da estrutura econômica vigente. Para tanto, alguns trabalhos se valem de estimativas de uma arrecadação potencial, por vias de uma fronteira tributária estocástica. </w:t>
      </w:r>
    </w:p>
    <w:p w:rsidR="008A244A" w:rsidRPr="00347420" w:rsidRDefault="0033503E"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No presente estudo</w:t>
      </w:r>
      <w:r w:rsidR="00A121B6" w:rsidRPr="00347420">
        <w:rPr>
          <w:rFonts w:ascii="Times New Roman" w:eastAsiaTheme="minorEastAsia" w:hAnsi="Times New Roman" w:cs="Times New Roman"/>
          <w:sz w:val="24"/>
          <w:szCs w:val="24"/>
        </w:rPr>
        <w:t xml:space="preserve">, no entanto, será considerada como uma </w:t>
      </w:r>
      <w:r w:rsidR="00A121B6" w:rsidRPr="00347420">
        <w:rPr>
          <w:rFonts w:ascii="Times New Roman" w:eastAsiaTheme="minorEastAsia" w:hAnsi="Times New Roman" w:cs="Times New Roman"/>
          <w:i/>
          <w:sz w:val="24"/>
          <w:szCs w:val="24"/>
        </w:rPr>
        <w:t>proxy</w:t>
      </w:r>
      <w:r w:rsidR="00A121B6" w:rsidRPr="00347420">
        <w:rPr>
          <w:rFonts w:ascii="Times New Roman" w:eastAsiaTheme="minorEastAsia" w:hAnsi="Times New Roman" w:cs="Times New Roman"/>
          <w:sz w:val="24"/>
          <w:szCs w:val="24"/>
        </w:rPr>
        <w:t xml:space="preserve"> de ilusão fiscal, a participação das transferências correntes</w:t>
      </w:r>
      <w:r w:rsidR="00E427D7" w:rsidRPr="00347420">
        <w:rPr>
          <w:rFonts w:ascii="Times New Roman" w:eastAsiaTheme="minorEastAsia" w:hAnsi="Times New Roman" w:cs="Times New Roman"/>
          <w:sz w:val="24"/>
          <w:szCs w:val="24"/>
        </w:rPr>
        <w:t xml:space="preserve"> (MACEDO</w:t>
      </w:r>
      <w:r w:rsidRPr="00347420">
        <w:rPr>
          <w:rFonts w:ascii="Times New Roman" w:eastAsiaTheme="minorEastAsia" w:hAnsi="Times New Roman" w:cs="Times New Roman"/>
          <w:sz w:val="24"/>
          <w:szCs w:val="24"/>
        </w:rPr>
        <w:t>;</w:t>
      </w:r>
      <w:r w:rsidR="00E427D7" w:rsidRPr="00347420">
        <w:rPr>
          <w:rFonts w:ascii="Times New Roman" w:eastAsiaTheme="minorEastAsia" w:hAnsi="Times New Roman" w:cs="Times New Roman"/>
          <w:sz w:val="24"/>
          <w:szCs w:val="24"/>
        </w:rPr>
        <w:t xml:space="preserve"> CORBARI, 2009)</w:t>
      </w:r>
      <w:r w:rsidR="00A121B6" w:rsidRPr="00347420">
        <w:rPr>
          <w:rFonts w:ascii="Times New Roman" w:eastAsiaTheme="minorEastAsia" w:hAnsi="Times New Roman" w:cs="Times New Roman"/>
          <w:sz w:val="24"/>
          <w:szCs w:val="24"/>
        </w:rPr>
        <w:t xml:space="preserve"> de níveis mais abrangentes de governo</w:t>
      </w:r>
      <w:r w:rsidR="00E427D7" w:rsidRPr="00347420">
        <w:rPr>
          <w:rStyle w:val="Refdenotaderodap"/>
          <w:rFonts w:ascii="Times New Roman" w:eastAsiaTheme="minorEastAsia" w:hAnsi="Times New Roman" w:cs="Times New Roman"/>
          <w:sz w:val="20"/>
          <w:szCs w:val="20"/>
        </w:rPr>
        <w:footnoteReference w:id="6"/>
      </w:r>
      <w:r w:rsidR="00A121B6" w:rsidRPr="00347420">
        <w:rPr>
          <w:rFonts w:ascii="Times New Roman" w:eastAsiaTheme="minorEastAsia" w:hAnsi="Times New Roman" w:cs="Times New Roman"/>
          <w:sz w:val="24"/>
          <w:szCs w:val="24"/>
        </w:rPr>
        <w:t>, para o município. Segundo Mendes</w:t>
      </w:r>
      <w:r w:rsidR="006F32FC" w:rsidRPr="00347420">
        <w:rPr>
          <w:rFonts w:ascii="Times New Roman" w:eastAsiaTheme="minorEastAsia" w:hAnsi="Times New Roman" w:cs="Times New Roman"/>
          <w:sz w:val="24"/>
          <w:szCs w:val="24"/>
        </w:rPr>
        <w:t xml:space="preserve"> e Rocha</w:t>
      </w:r>
      <w:r w:rsidR="00A121B6" w:rsidRPr="00347420">
        <w:rPr>
          <w:rFonts w:ascii="Times New Roman" w:eastAsiaTheme="minorEastAsia" w:hAnsi="Times New Roman" w:cs="Times New Roman"/>
          <w:sz w:val="24"/>
          <w:szCs w:val="24"/>
        </w:rPr>
        <w:t xml:space="preserve"> 2003, os municípios dependem, em média, em aproximadamente 65% das transferências de outros níveis de governo, para executar seu orçamento. </w:t>
      </w:r>
    </w:p>
    <w:p w:rsidR="00A53D93" w:rsidRPr="00347420" w:rsidRDefault="006F32FC"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No Brasil de forma geral e em Minas Gerais de forma específica, a organização da contabilidade pública prevê uma receita total dos municípios, denominada nas Declarações de Contas Anuas (DCA) como receita orçamentária. Ao subtrair-se destas, as receitas de capital, que consistem em fontes de receitas não recorrentes, oriundas principalmente da venda de </w:t>
      </w:r>
      <w:r w:rsidRPr="00347420">
        <w:rPr>
          <w:rFonts w:ascii="Times New Roman" w:eastAsiaTheme="minorEastAsia" w:hAnsi="Times New Roman" w:cs="Times New Roman"/>
          <w:sz w:val="24"/>
          <w:szCs w:val="24"/>
        </w:rPr>
        <w:lastRenderedPageBreak/>
        <w:t xml:space="preserve">patrimônio público ou de contração de empréstimos junto </w:t>
      </w:r>
      <w:r w:rsidR="00A53D93" w:rsidRPr="00347420">
        <w:rPr>
          <w:rFonts w:ascii="Times New Roman" w:eastAsiaTheme="minorEastAsia" w:hAnsi="Times New Roman" w:cs="Times New Roman"/>
          <w:sz w:val="24"/>
          <w:szCs w:val="24"/>
        </w:rPr>
        <w:t xml:space="preserve">a organizações oficiais, </w:t>
      </w:r>
      <w:proofErr w:type="gramStart"/>
      <w:r w:rsidR="00A53D93" w:rsidRPr="00347420">
        <w:rPr>
          <w:rFonts w:ascii="Times New Roman" w:eastAsiaTheme="minorEastAsia" w:hAnsi="Times New Roman" w:cs="Times New Roman"/>
          <w:sz w:val="24"/>
          <w:szCs w:val="24"/>
        </w:rPr>
        <w:t>tem-se</w:t>
      </w:r>
      <w:proofErr w:type="gramEnd"/>
      <w:r w:rsidR="00A53D93" w:rsidRPr="00347420">
        <w:rPr>
          <w:rFonts w:ascii="Times New Roman" w:eastAsiaTheme="minorEastAsia" w:hAnsi="Times New Roman" w:cs="Times New Roman"/>
          <w:sz w:val="24"/>
          <w:szCs w:val="24"/>
        </w:rPr>
        <w:t xml:space="preserve"> portanto, as receitas correntes. Estas são divididas em duas categorias principais: </w:t>
      </w:r>
    </w:p>
    <w:p w:rsidR="0033503E" w:rsidRPr="00347420" w:rsidRDefault="0033503E" w:rsidP="00C065AC">
      <w:pPr>
        <w:spacing w:after="0" w:line="240" w:lineRule="auto"/>
        <w:ind w:firstLine="567"/>
        <w:jc w:val="both"/>
        <w:rPr>
          <w:rFonts w:ascii="Times New Roman" w:eastAsiaTheme="minorEastAsia" w:hAnsi="Times New Roman" w:cs="Times New Roman"/>
          <w:sz w:val="8"/>
          <w:szCs w:val="8"/>
        </w:rPr>
      </w:pPr>
    </w:p>
    <w:p w:rsidR="00C37E85" w:rsidRPr="00347420" w:rsidRDefault="0033503E" w:rsidP="0033503E">
      <w:pPr>
        <w:pStyle w:val="PargrafodaLista"/>
        <w:numPr>
          <w:ilvl w:val="0"/>
          <w:numId w:val="2"/>
        </w:numPr>
        <w:spacing w:after="0" w:line="240" w:lineRule="auto"/>
        <w:ind w:left="567" w:hanging="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i/>
          <w:sz w:val="24"/>
          <w:szCs w:val="24"/>
        </w:rPr>
        <w:t>r</w:t>
      </w:r>
      <w:r w:rsidR="00A53D93" w:rsidRPr="00347420">
        <w:rPr>
          <w:rFonts w:ascii="Times New Roman" w:eastAsiaTheme="minorEastAsia" w:hAnsi="Times New Roman" w:cs="Times New Roman"/>
          <w:i/>
          <w:sz w:val="24"/>
          <w:szCs w:val="24"/>
        </w:rPr>
        <w:t>eceitas tributárias</w:t>
      </w:r>
      <w:r w:rsidR="00A53D93" w:rsidRPr="00347420">
        <w:rPr>
          <w:rFonts w:ascii="Times New Roman" w:eastAsiaTheme="minorEastAsia" w:hAnsi="Times New Roman" w:cs="Times New Roman"/>
          <w:sz w:val="24"/>
          <w:szCs w:val="24"/>
        </w:rPr>
        <w:t xml:space="preserve">, cuja rubrica consiste na soma de impostos como o imposto predial territorial urbano </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IPTU</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 xml:space="preserve">, também pelo imposto sobre serviços de qualquer natureza </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ISS</w:t>
      </w:r>
      <w:r w:rsidR="00C37E85" w:rsidRPr="00347420">
        <w:rPr>
          <w:rFonts w:ascii="Times New Roman" w:eastAsiaTheme="minorEastAsia" w:hAnsi="Times New Roman" w:cs="Times New Roman"/>
          <w:sz w:val="24"/>
          <w:szCs w:val="24"/>
        </w:rPr>
        <w:t>-QN)</w:t>
      </w:r>
      <w:r w:rsidR="00A53D93" w:rsidRPr="00347420">
        <w:rPr>
          <w:rFonts w:ascii="Times New Roman" w:eastAsiaTheme="minorEastAsia" w:hAnsi="Times New Roman" w:cs="Times New Roman"/>
          <w:sz w:val="24"/>
          <w:szCs w:val="24"/>
        </w:rPr>
        <w:t xml:space="preserve">, </w:t>
      </w:r>
      <w:r w:rsidR="00C37E85" w:rsidRPr="00347420">
        <w:rPr>
          <w:rFonts w:ascii="Times New Roman" w:eastAsiaTheme="minorEastAsia" w:hAnsi="Times New Roman" w:cs="Times New Roman"/>
          <w:sz w:val="24"/>
          <w:szCs w:val="24"/>
        </w:rPr>
        <w:t xml:space="preserve">somados ao imposto de transferência de bens </w:t>
      </w:r>
      <w:proofErr w:type="spellStart"/>
      <w:r w:rsidR="00C37E85" w:rsidRPr="00347420">
        <w:rPr>
          <w:rFonts w:ascii="Times New Roman" w:eastAsiaTheme="minorEastAsia" w:hAnsi="Times New Roman" w:cs="Times New Roman"/>
          <w:sz w:val="24"/>
          <w:szCs w:val="24"/>
        </w:rPr>
        <w:t>inter</w:t>
      </w:r>
      <w:r w:rsidRPr="00347420">
        <w:rPr>
          <w:rFonts w:ascii="Times New Roman" w:eastAsiaTheme="minorEastAsia" w:hAnsi="Times New Roman" w:cs="Times New Roman"/>
          <w:sz w:val="24"/>
          <w:szCs w:val="24"/>
        </w:rPr>
        <w:t>-</w:t>
      </w:r>
      <w:r w:rsidR="00C37E85" w:rsidRPr="00347420">
        <w:rPr>
          <w:rFonts w:ascii="Times New Roman" w:eastAsiaTheme="minorEastAsia" w:hAnsi="Times New Roman" w:cs="Times New Roman"/>
          <w:sz w:val="24"/>
          <w:szCs w:val="24"/>
        </w:rPr>
        <w:t>vivos</w:t>
      </w:r>
      <w:proofErr w:type="spellEnd"/>
      <w:r w:rsidR="00C37E85" w:rsidRPr="00347420">
        <w:rPr>
          <w:rFonts w:ascii="Times New Roman" w:eastAsiaTheme="minorEastAsia" w:hAnsi="Times New Roman" w:cs="Times New Roman"/>
          <w:sz w:val="24"/>
          <w:szCs w:val="24"/>
        </w:rPr>
        <w:t xml:space="preserve"> (</w:t>
      </w:r>
      <w:r w:rsidR="00A53D93" w:rsidRPr="00347420">
        <w:rPr>
          <w:rFonts w:ascii="Times New Roman" w:eastAsiaTheme="minorEastAsia" w:hAnsi="Times New Roman" w:cs="Times New Roman"/>
          <w:sz w:val="24"/>
          <w:szCs w:val="24"/>
        </w:rPr>
        <w:t>ITBI</w:t>
      </w:r>
      <w:r w:rsidR="00C37E85" w:rsidRPr="00347420">
        <w:rPr>
          <w:rFonts w:ascii="Times New Roman" w:eastAsiaTheme="minorEastAsia" w:hAnsi="Times New Roman" w:cs="Times New Roman"/>
          <w:sz w:val="24"/>
          <w:szCs w:val="24"/>
        </w:rPr>
        <w:t>), além das</w:t>
      </w:r>
      <w:r w:rsidR="00A53D93" w:rsidRPr="00347420">
        <w:rPr>
          <w:rFonts w:ascii="Times New Roman" w:eastAsiaTheme="minorEastAsia" w:hAnsi="Times New Roman" w:cs="Times New Roman"/>
          <w:sz w:val="24"/>
          <w:szCs w:val="24"/>
        </w:rPr>
        <w:t xml:space="preserve"> Taxas</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 xml:space="preserve"> </w:t>
      </w:r>
    </w:p>
    <w:p w:rsidR="006F32FC" w:rsidRPr="00347420" w:rsidRDefault="0033503E" w:rsidP="0033503E">
      <w:pPr>
        <w:pStyle w:val="PargrafodaLista"/>
        <w:numPr>
          <w:ilvl w:val="0"/>
          <w:numId w:val="2"/>
        </w:numPr>
        <w:spacing w:after="0" w:line="240" w:lineRule="auto"/>
        <w:ind w:left="567" w:hanging="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i/>
          <w:sz w:val="24"/>
          <w:szCs w:val="24"/>
        </w:rPr>
        <w:t>r</w:t>
      </w:r>
      <w:r w:rsidR="00A53D93" w:rsidRPr="00347420">
        <w:rPr>
          <w:rFonts w:ascii="Times New Roman" w:eastAsiaTheme="minorEastAsia" w:hAnsi="Times New Roman" w:cs="Times New Roman"/>
          <w:i/>
          <w:sz w:val="24"/>
          <w:szCs w:val="24"/>
        </w:rPr>
        <w:t>eceitas de transferências correntes</w:t>
      </w:r>
      <w:r w:rsidR="00A53D93" w:rsidRPr="00347420">
        <w:rPr>
          <w:rFonts w:ascii="Times New Roman" w:eastAsiaTheme="minorEastAsia" w:hAnsi="Times New Roman" w:cs="Times New Roman"/>
          <w:sz w:val="24"/>
          <w:szCs w:val="24"/>
        </w:rPr>
        <w:t>, que consistem principalmente no FPM e</w:t>
      </w:r>
      <w:r w:rsidR="00C37E85" w:rsidRPr="00347420">
        <w:rPr>
          <w:rFonts w:ascii="Times New Roman" w:eastAsiaTheme="minorEastAsia" w:hAnsi="Times New Roman" w:cs="Times New Roman"/>
          <w:sz w:val="24"/>
          <w:szCs w:val="24"/>
        </w:rPr>
        <w:t xml:space="preserve"> no fundo de desenvolvimento da educação fundamental</w:t>
      </w:r>
      <w:r w:rsidR="00A53D93" w:rsidRPr="00347420">
        <w:rPr>
          <w:rFonts w:ascii="Times New Roman" w:eastAsiaTheme="minorEastAsia" w:hAnsi="Times New Roman" w:cs="Times New Roman"/>
          <w:sz w:val="24"/>
          <w:szCs w:val="24"/>
        </w:rPr>
        <w:t xml:space="preserve"> </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FUNDEF</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 xml:space="preserve">, no caso das federais, </w:t>
      </w:r>
      <w:r w:rsidR="00C37E85" w:rsidRPr="00347420">
        <w:rPr>
          <w:rFonts w:ascii="Times New Roman" w:eastAsiaTheme="minorEastAsia" w:hAnsi="Times New Roman" w:cs="Times New Roman"/>
          <w:sz w:val="24"/>
          <w:szCs w:val="24"/>
        </w:rPr>
        <w:t>além</w:t>
      </w:r>
      <w:r w:rsidR="00A53D93" w:rsidRPr="00347420">
        <w:rPr>
          <w:rFonts w:ascii="Times New Roman" w:eastAsiaTheme="minorEastAsia" w:hAnsi="Times New Roman" w:cs="Times New Roman"/>
          <w:sz w:val="24"/>
          <w:szCs w:val="24"/>
        </w:rPr>
        <w:t xml:space="preserve"> da quota parte do</w:t>
      </w:r>
      <w:r w:rsidR="00C37E85" w:rsidRPr="00347420">
        <w:rPr>
          <w:rFonts w:ascii="Times New Roman" w:eastAsiaTheme="minorEastAsia" w:hAnsi="Times New Roman" w:cs="Times New Roman"/>
          <w:sz w:val="24"/>
          <w:szCs w:val="24"/>
        </w:rPr>
        <w:t xml:space="preserve"> imposto sobre circulação de mercadorias e serviços</w:t>
      </w:r>
      <w:r w:rsidR="00A53D93" w:rsidRPr="00347420">
        <w:rPr>
          <w:rFonts w:ascii="Times New Roman" w:eastAsiaTheme="minorEastAsia" w:hAnsi="Times New Roman" w:cs="Times New Roman"/>
          <w:sz w:val="24"/>
          <w:szCs w:val="24"/>
        </w:rPr>
        <w:t xml:space="preserve"> </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ICMS</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 xml:space="preserve"> e do</w:t>
      </w:r>
      <w:r w:rsidR="00C37E85" w:rsidRPr="00347420">
        <w:rPr>
          <w:rFonts w:ascii="Times New Roman" w:eastAsiaTheme="minorEastAsia" w:hAnsi="Times New Roman" w:cs="Times New Roman"/>
          <w:sz w:val="24"/>
          <w:szCs w:val="24"/>
        </w:rPr>
        <w:t xml:space="preserve"> imposto sobre a propriedade de veículos automotores</w:t>
      </w:r>
      <w:r w:rsidR="00A53D93" w:rsidRPr="00347420">
        <w:rPr>
          <w:rFonts w:ascii="Times New Roman" w:eastAsiaTheme="minorEastAsia" w:hAnsi="Times New Roman" w:cs="Times New Roman"/>
          <w:sz w:val="24"/>
          <w:szCs w:val="24"/>
        </w:rPr>
        <w:t xml:space="preserve"> </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IPVA</w:t>
      </w:r>
      <w:r w:rsidR="00C37E85" w:rsidRPr="00347420">
        <w:rPr>
          <w:rFonts w:ascii="Times New Roman" w:eastAsiaTheme="minorEastAsia" w:hAnsi="Times New Roman" w:cs="Times New Roman"/>
          <w:sz w:val="24"/>
          <w:szCs w:val="24"/>
        </w:rPr>
        <w:t>)</w:t>
      </w:r>
      <w:r w:rsidR="00A53D93" w:rsidRPr="00347420">
        <w:rPr>
          <w:rFonts w:ascii="Times New Roman" w:eastAsiaTheme="minorEastAsia" w:hAnsi="Times New Roman" w:cs="Times New Roman"/>
          <w:sz w:val="24"/>
          <w:szCs w:val="24"/>
        </w:rPr>
        <w:t>, no que se refere ao conjunto de transferências estaduais.</w:t>
      </w:r>
    </w:p>
    <w:p w:rsidR="0033503E" w:rsidRPr="00347420" w:rsidRDefault="0033503E" w:rsidP="00C065AC">
      <w:pPr>
        <w:spacing w:after="0" w:line="240" w:lineRule="auto"/>
        <w:ind w:firstLine="567"/>
        <w:jc w:val="both"/>
        <w:rPr>
          <w:rFonts w:ascii="Times New Roman" w:eastAsiaTheme="minorEastAsia" w:hAnsi="Times New Roman" w:cs="Times New Roman"/>
          <w:sz w:val="8"/>
          <w:szCs w:val="8"/>
        </w:rPr>
      </w:pPr>
    </w:p>
    <w:p w:rsidR="00A53D93" w:rsidRPr="00347420" w:rsidRDefault="00A53D93"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Para o uso das estimações, serão consideradas</w:t>
      </w:r>
      <w:r w:rsidR="001E135A" w:rsidRPr="00347420">
        <w:rPr>
          <w:rFonts w:ascii="Times New Roman" w:eastAsiaTheme="minorEastAsia" w:hAnsi="Times New Roman" w:cs="Times New Roman"/>
          <w:sz w:val="24"/>
          <w:szCs w:val="24"/>
        </w:rPr>
        <w:t xml:space="preserve"> como variáveis de interesse deste trabalho,</w:t>
      </w:r>
      <w:r w:rsidRPr="00347420">
        <w:rPr>
          <w:rFonts w:ascii="Times New Roman" w:eastAsiaTheme="minorEastAsia" w:hAnsi="Times New Roman" w:cs="Times New Roman"/>
          <w:sz w:val="24"/>
          <w:szCs w:val="24"/>
        </w:rPr>
        <w:t xml:space="preserve"> apenas receitas realizadas, consolidadas no banco de dados Finanças do Brasil (FINBRA)</w:t>
      </w:r>
      <w:r w:rsidR="00C37E85" w:rsidRPr="00347420">
        <w:rPr>
          <w:rFonts w:ascii="Times New Roman" w:eastAsiaTheme="minorEastAsia" w:hAnsi="Times New Roman" w:cs="Times New Roman"/>
          <w:sz w:val="24"/>
          <w:szCs w:val="24"/>
        </w:rPr>
        <w:t xml:space="preserve"> e em termos per capita</w:t>
      </w:r>
      <w:r w:rsidRPr="00347420">
        <w:rPr>
          <w:rFonts w:ascii="Times New Roman" w:eastAsiaTheme="minorEastAsia" w:hAnsi="Times New Roman" w:cs="Times New Roman"/>
          <w:sz w:val="24"/>
          <w:szCs w:val="24"/>
        </w:rPr>
        <w:t>, referentes aos anos de 1994 até 2011. Para as estimações, serão utilizadas variáveis explicativas e independentes, a partir da normatização vigente. Ou seja, considerar-se-á as receitas tributárias de forma agregada para se auferir uma proxy do esforço fiscal nos municípios. Da mesma forma, serão agregadas todas as transferências estaduais e federais, como uma única variável transferência corrente, na qual será quantificada um indicador de ilusão fiscal.</w:t>
      </w:r>
    </w:p>
    <w:p w:rsidR="00C37E85" w:rsidRPr="00347420" w:rsidRDefault="00C37E85"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Já pelo lado das despesas, dado o grande número de rubricas previstas no anexo 6 da lei 4.320/64</w:t>
      </w:r>
      <w:r w:rsidR="00367166" w:rsidRPr="00347420">
        <w:rPr>
          <w:rFonts w:ascii="Times New Roman" w:eastAsiaTheme="minorEastAsia" w:hAnsi="Times New Roman" w:cs="Times New Roman"/>
          <w:sz w:val="24"/>
          <w:szCs w:val="24"/>
        </w:rPr>
        <w:t xml:space="preserve"> e suas atualizações</w:t>
      </w:r>
      <w:r w:rsidR="00367166" w:rsidRPr="00347420">
        <w:rPr>
          <w:rStyle w:val="Refdenotaderodap"/>
          <w:rFonts w:ascii="Times New Roman" w:eastAsiaTheme="minorEastAsia" w:hAnsi="Times New Roman" w:cs="Times New Roman"/>
          <w:sz w:val="20"/>
          <w:szCs w:val="20"/>
        </w:rPr>
        <w:footnoteReference w:id="7"/>
      </w:r>
      <w:r w:rsidRPr="00347420">
        <w:rPr>
          <w:rFonts w:ascii="Times New Roman" w:eastAsiaTheme="minorEastAsia" w:hAnsi="Times New Roman" w:cs="Times New Roman"/>
          <w:sz w:val="24"/>
          <w:szCs w:val="24"/>
        </w:rPr>
        <w:t>, optou-se por</w:t>
      </w:r>
      <w:r w:rsidR="00367166" w:rsidRPr="00347420">
        <w:rPr>
          <w:rFonts w:ascii="Times New Roman" w:eastAsiaTheme="minorEastAsia" w:hAnsi="Times New Roman" w:cs="Times New Roman"/>
          <w:sz w:val="24"/>
          <w:szCs w:val="24"/>
        </w:rPr>
        <w:t xml:space="preserve"> realizar as estimações</w:t>
      </w:r>
      <w:r w:rsidRPr="00347420">
        <w:rPr>
          <w:rFonts w:ascii="Times New Roman" w:eastAsiaTheme="minorEastAsia" w:hAnsi="Times New Roman" w:cs="Times New Roman"/>
          <w:sz w:val="24"/>
          <w:szCs w:val="24"/>
        </w:rPr>
        <w:t xml:space="preserve"> agrega</w:t>
      </w:r>
      <w:r w:rsidR="00367166" w:rsidRPr="00347420">
        <w:rPr>
          <w:rFonts w:ascii="Times New Roman" w:eastAsiaTheme="minorEastAsia" w:hAnsi="Times New Roman" w:cs="Times New Roman"/>
          <w:sz w:val="24"/>
          <w:szCs w:val="24"/>
        </w:rPr>
        <w:t>ndo-</w:t>
      </w:r>
      <w:r w:rsidRPr="00347420">
        <w:rPr>
          <w:rFonts w:ascii="Times New Roman" w:eastAsiaTheme="minorEastAsia" w:hAnsi="Times New Roman" w:cs="Times New Roman"/>
          <w:sz w:val="24"/>
          <w:szCs w:val="24"/>
        </w:rPr>
        <w:t>as em três áreas de concentração</w:t>
      </w:r>
      <w:r w:rsidR="00367166" w:rsidRPr="00347420">
        <w:rPr>
          <w:rFonts w:ascii="Times New Roman" w:eastAsiaTheme="minorEastAsia" w:hAnsi="Times New Roman" w:cs="Times New Roman"/>
          <w:sz w:val="24"/>
          <w:szCs w:val="24"/>
        </w:rPr>
        <w:t xml:space="preserve"> seguindo Teixeira (2001)</w:t>
      </w:r>
      <w:r w:rsidRPr="00347420">
        <w:rPr>
          <w:rFonts w:ascii="Times New Roman" w:eastAsiaTheme="minorEastAsia" w:hAnsi="Times New Roman" w:cs="Times New Roman"/>
          <w:sz w:val="24"/>
          <w:szCs w:val="24"/>
        </w:rPr>
        <w:t>:</w:t>
      </w:r>
    </w:p>
    <w:p w:rsidR="0033503E" w:rsidRPr="00347420" w:rsidRDefault="0033503E" w:rsidP="00C065AC">
      <w:pPr>
        <w:spacing w:after="0" w:line="240" w:lineRule="auto"/>
        <w:ind w:firstLine="567"/>
        <w:jc w:val="both"/>
        <w:rPr>
          <w:rFonts w:ascii="Times New Roman" w:eastAsiaTheme="minorEastAsia" w:hAnsi="Times New Roman" w:cs="Times New Roman"/>
          <w:sz w:val="8"/>
          <w:szCs w:val="8"/>
        </w:rPr>
      </w:pPr>
    </w:p>
    <w:p w:rsidR="00C37E85" w:rsidRPr="00347420" w:rsidRDefault="0033503E" w:rsidP="0033503E">
      <w:pPr>
        <w:pStyle w:val="PargrafodaLista"/>
        <w:numPr>
          <w:ilvl w:val="0"/>
          <w:numId w:val="3"/>
        </w:numPr>
        <w:spacing w:after="0" w:line="240" w:lineRule="auto"/>
        <w:ind w:left="567" w:hanging="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i/>
          <w:sz w:val="24"/>
          <w:szCs w:val="24"/>
        </w:rPr>
        <w:t>d</w:t>
      </w:r>
      <w:r w:rsidR="00367166" w:rsidRPr="00347420">
        <w:rPr>
          <w:rFonts w:ascii="Times New Roman" w:eastAsiaTheme="minorEastAsia" w:hAnsi="Times New Roman" w:cs="Times New Roman"/>
          <w:i/>
          <w:sz w:val="24"/>
          <w:szCs w:val="24"/>
        </w:rPr>
        <w:t>espesas sociais</w:t>
      </w:r>
      <w:r w:rsidR="00367166" w:rsidRPr="00347420">
        <w:rPr>
          <w:rFonts w:ascii="Times New Roman" w:eastAsiaTheme="minorEastAsia" w:hAnsi="Times New Roman" w:cs="Times New Roman"/>
          <w:sz w:val="24"/>
          <w:szCs w:val="24"/>
        </w:rPr>
        <w:t xml:space="preserve"> – soma das despesas de previdência social, saúde, saneamento, educação, cultura, ciência e tecnologia, habitação, esporte e lazer.</w:t>
      </w:r>
    </w:p>
    <w:p w:rsidR="00367166" w:rsidRPr="00347420" w:rsidRDefault="0033503E" w:rsidP="0033503E">
      <w:pPr>
        <w:pStyle w:val="PargrafodaLista"/>
        <w:numPr>
          <w:ilvl w:val="0"/>
          <w:numId w:val="3"/>
        </w:numPr>
        <w:spacing w:after="0" w:line="240" w:lineRule="auto"/>
        <w:ind w:left="567" w:hanging="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i/>
          <w:sz w:val="24"/>
          <w:szCs w:val="24"/>
        </w:rPr>
        <w:t>d</w:t>
      </w:r>
      <w:r w:rsidR="00367166" w:rsidRPr="00347420">
        <w:rPr>
          <w:rFonts w:ascii="Times New Roman" w:eastAsiaTheme="minorEastAsia" w:hAnsi="Times New Roman" w:cs="Times New Roman"/>
          <w:i/>
          <w:sz w:val="24"/>
          <w:szCs w:val="24"/>
        </w:rPr>
        <w:t xml:space="preserve">espesas econômicas </w:t>
      </w:r>
      <w:r w:rsidR="00367166" w:rsidRPr="00347420">
        <w:rPr>
          <w:rFonts w:ascii="Times New Roman" w:eastAsiaTheme="minorEastAsia" w:hAnsi="Times New Roman" w:cs="Times New Roman"/>
          <w:sz w:val="24"/>
          <w:szCs w:val="24"/>
        </w:rPr>
        <w:t>– soma das rubricas de agricultura, comunicações, transportes, trabalho, indústria, desenvolvimento regional, relações exteriores e energia.</w:t>
      </w:r>
    </w:p>
    <w:p w:rsidR="00367166" w:rsidRPr="00347420" w:rsidRDefault="0033503E" w:rsidP="0033503E">
      <w:pPr>
        <w:pStyle w:val="PargrafodaLista"/>
        <w:numPr>
          <w:ilvl w:val="0"/>
          <w:numId w:val="3"/>
        </w:numPr>
        <w:spacing w:after="0" w:line="240" w:lineRule="auto"/>
        <w:ind w:left="567" w:hanging="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i/>
          <w:sz w:val="24"/>
          <w:szCs w:val="24"/>
        </w:rPr>
        <w:t>d</w:t>
      </w:r>
      <w:r w:rsidR="00367166" w:rsidRPr="00347420">
        <w:rPr>
          <w:rFonts w:ascii="Times New Roman" w:eastAsiaTheme="minorEastAsia" w:hAnsi="Times New Roman" w:cs="Times New Roman"/>
          <w:i/>
          <w:sz w:val="24"/>
          <w:szCs w:val="24"/>
        </w:rPr>
        <w:t>espesas de overhead</w:t>
      </w:r>
      <w:r w:rsidR="00367166" w:rsidRPr="00347420">
        <w:rPr>
          <w:rFonts w:ascii="Times New Roman" w:eastAsiaTheme="minorEastAsia" w:hAnsi="Times New Roman" w:cs="Times New Roman"/>
          <w:sz w:val="24"/>
          <w:szCs w:val="24"/>
        </w:rPr>
        <w:t xml:space="preserve"> – somatório das rubricas referentes à administração e planejamento, judiciário, essencial à justiça, segurança pública e legislativo.</w:t>
      </w:r>
    </w:p>
    <w:p w:rsidR="0033503E" w:rsidRPr="00347420" w:rsidRDefault="0033503E" w:rsidP="00C065AC">
      <w:pPr>
        <w:spacing w:after="0" w:line="240" w:lineRule="auto"/>
        <w:ind w:firstLine="567"/>
        <w:jc w:val="both"/>
        <w:rPr>
          <w:rFonts w:ascii="Times New Roman" w:eastAsiaTheme="minorEastAsia" w:hAnsi="Times New Roman" w:cs="Times New Roman"/>
          <w:sz w:val="8"/>
          <w:szCs w:val="8"/>
        </w:rPr>
      </w:pPr>
    </w:p>
    <w:p w:rsidR="004D5488" w:rsidRPr="00347420" w:rsidRDefault="004D5488"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A hipótese crucial do trabalho, é que na presença de transferências correntes, o esforço fiscal dos municípios</w:t>
      </w:r>
      <w:r w:rsidR="005F2A4C" w:rsidRPr="00347420">
        <w:rPr>
          <w:rFonts w:ascii="Times New Roman" w:eastAsiaTheme="minorEastAsia" w:hAnsi="Times New Roman" w:cs="Times New Roman"/>
          <w:sz w:val="24"/>
          <w:szCs w:val="24"/>
        </w:rPr>
        <w:t>, medido pela sua receita tributária,</w:t>
      </w:r>
      <w:r w:rsidRPr="00347420">
        <w:rPr>
          <w:rFonts w:ascii="Times New Roman" w:eastAsiaTheme="minorEastAsia" w:hAnsi="Times New Roman" w:cs="Times New Roman"/>
          <w:sz w:val="24"/>
          <w:szCs w:val="24"/>
        </w:rPr>
        <w:t xml:space="preserve"> tende a ser menor</w:t>
      </w:r>
      <w:r w:rsidR="005F2A4C" w:rsidRPr="00347420">
        <w:rPr>
          <w:rFonts w:ascii="Times New Roman" w:eastAsiaTheme="minorEastAsia" w:hAnsi="Times New Roman" w:cs="Times New Roman"/>
          <w:sz w:val="24"/>
          <w:szCs w:val="24"/>
        </w:rPr>
        <w:t xml:space="preserve">, isto devido ao incentivo do administrador local, em não incorrer no custo político de tributar seus residentes, em função da provisão de recursos pagos por não residentes. Pelo lado da despesa, na presença de ilusão fiscal, a hipótese consiste numa eventual redução </w:t>
      </w:r>
      <w:r w:rsidR="005F2A4C" w:rsidRPr="00347420">
        <w:rPr>
          <w:rFonts w:ascii="Times New Roman" w:eastAsiaTheme="minorEastAsia" w:hAnsi="Times New Roman" w:cs="Times New Roman"/>
          <w:i/>
          <w:sz w:val="24"/>
          <w:szCs w:val="24"/>
        </w:rPr>
        <w:t>per capita</w:t>
      </w:r>
      <w:r w:rsidR="005F2A4C" w:rsidRPr="00347420">
        <w:rPr>
          <w:rFonts w:ascii="Times New Roman" w:eastAsiaTheme="minorEastAsia" w:hAnsi="Times New Roman" w:cs="Times New Roman"/>
          <w:sz w:val="24"/>
          <w:szCs w:val="24"/>
        </w:rPr>
        <w:t xml:space="preserve"> das despesas sociais e econômicas, em simultâneo ao crescimento per capita das despesas em overhead.</w:t>
      </w:r>
    </w:p>
    <w:p w:rsidR="005F2A4C" w:rsidRPr="00347420" w:rsidRDefault="005F2A4C"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Feitos estes comentários</w:t>
      </w:r>
      <w:r w:rsidR="00AB244F" w:rsidRPr="00347420">
        <w:rPr>
          <w:rFonts w:ascii="Times New Roman" w:eastAsiaTheme="minorEastAsia" w:hAnsi="Times New Roman" w:cs="Times New Roman"/>
          <w:sz w:val="24"/>
          <w:szCs w:val="24"/>
        </w:rPr>
        <w:t>, as</w:t>
      </w:r>
      <w:r w:rsidRPr="00347420">
        <w:rPr>
          <w:rFonts w:ascii="Times New Roman" w:eastAsiaTheme="minorEastAsia" w:hAnsi="Times New Roman" w:cs="Times New Roman"/>
          <w:sz w:val="24"/>
          <w:szCs w:val="24"/>
        </w:rPr>
        <w:t xml:space="preserve"> estimaç</w:t>
      </w:r>
      <w:r w:rsidR="00AB244F" w:rsidRPr="00347420">
        <w:rPr>
          <w:rFonts w:ascii="Times New Roman" w:eastAsiaTheme="minorEastAsia" w:hAnsi="Times New Roman" w:cs="Times New Roman"/>
          <w:sz w:val="24"/>
          <w:szCs w:val="24"/>
        </w:rPr>
        <w:t>ões</w:t>
      </w:r>
      <w:r w:rsidRPr="00347420">
        <w:rPr>
          <w:rFonts w:ascii="Times New Roman" w:eastAsiaTheme="minorEastAsia" w:hAnsi="Times New Roman" w:cs="Times New Roman"/>
          <w:sz w:val="24"/>
          <w:szCs w:val="24"/>
        </w:rPr>
        <w:t xml:space="preserve"> a ser </w:t>
      </w:r>
      <w:r w:rsidR="0033503E" w:rsidRPr="00347420">
        <w:rPr>
          <w:rFonts w:ascii="Times New Roman" w:eastAsiaTheme="minorEastAsia" w:hAnsi="Times New Roman" w:cs="Times New Roman"/>
          <w:sz w:val="24"/>
          <w:szCs w:val="24"/>
        </w:rPr>
        <w:t>feita</w:t>
      </w:r>
      <w:r w:rsidRPr="00347420">
        <w:rPr>
          <w:rFonts w:ascii="Times New Roman" w:eastAsiaTheme="minorEastAsia" w:hAnsi="Times New Roman" w:cs="Times New Roman"/>
          <w:sz w:val="24"/>
          <w:szCs w:val="24"/>
        </w:rPr>
        <w:t xml:space="preserve"> neste </w:t>
      </w:r>
      <w:r w:rsidR="0033503E" w:rsidRPr="00347420">
        <w:rPr>
          <w:rFonts w:ascii="Times New Roman" w:eastAsiaTheme="minorEastAsia" w:hAnsi="Times New Roman" w:cs="Times New Roman"/>
          <w:sz w:val="24"/>
          <w:szCs w:val="24"/>
        </w:rPr>
        <w:t>estudo</w:t>
      </w:r>
      <w:r w:rsidRPr="00347420">
        <w:rPr>
          <w:rFonts w:ascii="Times New Roman" w:eastAsiaTheme="minorEastAsia" w:hAnsi="Times New Roman" w:cs="Times New Roman"/>
          <w:sz w:val="24"/>
          <w:szCs w:val="24"/>
        </w:rPr>
        <w:t xml:space="preserve"> é descrita pela equação (2)</w:t>
      </w:r>
      <w:r w:rsidR="00AB244F" w:rsidRPr="00347420">
        <w:rPr>
          <w:rFonts w:ascii="Times New Roman" w:eastAsiaTheme="minorEastAsia" w:hAnsi="Times New Roman" w:cs="Times New Roman"/>
          <w:sz w:val="24"/>
          <w:szCs w:val="24"/>
        </w:rPr>
        <w:t xml:space="preserve">. As estimações são realizadas por Mínimos Quadrados Ordinários (MQO) com o estimador </w:t>
      </w:r>
      <w:proofErr w:type="spellStart"/>
      <w:r w:rsidR="00AB244F" w:rsidRPr="00347420">
        <w:rPr>
          <w:rFonts w:ascii="Times New Roman" w:eastAsiaTheme="minorEastAsia" w:hAnsi="Times New Roman" w:cs="Times New Roman"/>
          <w:i/>
          <w:sz w:val="24"/>
          <w:szCs w:val="24"/>
        </w:rPr>
        <w:t>Within</w:t>
      </w:r>
      <w:proofErr w:type="spellEnd"/>
      <w:r w:rsidR="00AB244F" w:rsidRPr="00347420">
        <w:rPr>
          <w:rFonts w:ascii="Times New Roman" w:eastAsiaTheme="minorEastAsia" w:hAnsi="Times New Roman" w:cs="Times New Roman"/>
          <w:sz w:val="24"/>
          <w:szCs w:val="24"/>
        </w:rPr>
        <w:t xml:space="preserve"> (desvios em relação às médias) – para controlar atributos distintos entre locais e fixos no tempo (efeitos fixos) – e por Mínimos Quadrados Generalizados (MQG) considerando efeitos aleatórios. Para verificar qual destas abordagens econométricas é a mais adequada para a avaliação em questão, é feito o teste de </w:t>
      </w:r>
      <w:proofErr w:type="spellStart"/>
      <w:r w:rsidR="00AB244F" w:rsidRPr="00347420">
        <w:rPr>
          <w:rFonts w:ascii="Times New Roman" w:eastAsiaTheme="minorEastAsia" w:hAnsi="Times New Roman" w:cs="Times New Roman"/>
          <w:sz w:val="24"/>
          <w:szCs w:val="24"/>
        </w:rPr>
        <w:t>Hausman</w:t>
      </w:r>
      <w:proofErr w:type="spellEnd"/>
      <w:r w:rsidR="00AB244F" w:rsidRPr="00347420">
        <w:rPr>
          <w:rFonts w:ascii="Times New Roman" w:eastAsiaTheme="minorEastAsia" w:hAnsi="Times New Roman" w:cs="Times New Roman"/>
          <w:sz w:val="24"/>
          <w:szCs w:val="24"/>
        </w:rPr>
        <w:t xml:space="preserve"> (BALTAGI, 2001; WOOLDRIDGE, 2002).</w:t>
      </w:r>
    </w:p>
    <w:p w:rsidR="00AB244F" w:rsidRPr="00347420" w:rsidRDefault="00AB244F" w:rsidP="00C065AC">
      <w:pPr>
        <w:spacing w:after="0" w:line="240" w:lineRule="auto"/>
        <w:ind w:firstLine="567"/>
        <w:jc w:val="both"/>
        <w:rPr>
          <w:rFonts w:ascii="Times New Roman" w:eastAsiaTheme="minorEastAsia" w:hAnsi="Times New Roman" w:cs="Times New Roman"/>
          <w:sz w:val="8"/>
          <w:szCs w:val="8"/>
        </w:rPr>
      </w:pPr>
    </w:p>
    <w:p w:rsidR="005F2A4C" w:rsidRPr="00347420" w:rsidRDefault="002F353C" w:rsidP="00C065AC">
      <w:pPr>
        <w:spacing w:after="0" w:line="24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sidR="00AB244F" w:rsidRPr="00347420">
        <w:rPr>
          <w:rFonts w:ascii="Times New Roman" w:eastAsiaTheme="minorEastAsia" w:hAnsi="Times New Roman" w:cs="Times New Roman"/>
          <w:sz w:val="24"/>
          <w:szCs w:val="24"/>
        </w:rPr>
        <w:t xml:space="preserve">                                                                          </w:t>
      </w:r>
      <w:r w:rsidR="005F2A4C" w:rsidRPr="00347420">
        <w:rPr>
          <w:rFonts w:ascii="Times New Roman" w:eastAsiaTheme="minorEastAsia" w:hAnsi="Times New Roman" w:cs="Times New Roman"/>
          <w:sz w:val="24"/>
          <w:szCs w:val="24"/>
        </w:rPr>
        <w:t>(</w:t>
      </w:r>
      <w:r w:rsidR="0066308D" w:rsidRPr="00347420">
        <w:rPr>
          <w:rFonts w:ascii="Times New Roman" w:eastAsiaTheme="minorEastAsia" w:hAnsi="Times New Roman" w:cs="Times New Roman"/>
          <w:sz w:val="24"/>
          <w:szCs w:val="24"/>
        </w:rPr>
        <w:t>2</w:t>
      </w:r>
      <w:r w:rsidR="005F2A4C" w:rsidRPr="00347420">
        <w:rPr>
          <w:rFonts w:ascii="Times New Roman" w:eastAsiaTheme="minorEastAsia" w:hAnsi="Times New Roman" w:cs="Times New Roman"/>
          <w:sz w:val="24"/>
          <w:szCs w:val="24"/>
        </w:rPr>
        <w:t xml:space="preserve">) </w:t>
      </w:r>
    </w:p>
    <w:p w:rsidR="00AB244F" w:rsidRPr="00347420" w:rsidRDefault="00AB244F" w:rsidP="00C065AC">
      <w:pPr>
        <w:spacing w:after="0" w:line="240" w:lineRule="auto"/>
        <w:jc w:val="both"/>
        <w:rPr>
          <w:rFonts w:ascii="Times New Roman" w:eastAsiaTheme="minorEastAsia" w:hAnsi="Times New Roman" w:cs="Times New Roman"/>
          <w:sz w:val="8"/>
          <w:szCs w:val="8"/>
        </w:rPr>
      </w:pPr>
    </w:p>
    <w:p w:rsidR="005F2A4C" w:rsidRPr="00347420" w:rsidRDefault="005F2A4C" w:rsidP="00C065AC">
      <w:pPr>
        <w:spacing w:after="0" w:line="240" w:lineRule="auto"/>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para t = 1995 a 2011</w:t>
      </w:r>
      <w:r w:rsidR="0033503E" w:rsidRPr="00347420">
        <w:rPr>
          <w:rFonts w:ascii="Times New Roman" w:eastAsiaTheme="minorEastAsia" w:hAnsi="Times New Roman" w:cs="Times New Roman"/>
          <w:sz w:val="24"/>
          <w:szCs w:val="24"/>
        </w:rPr>
        <w:t xml:space="preserve"> </w:t>
      </w:r>
    </w:p>
    <w:p w:rsidR="00AB244F" w:rsidRPr="00347420" w:rsidRDefault="00AB244F" w:rsidP="00C065AC">
      <w:pPr>
        <w:spacing w:after="0" w:line="240" w:lineRule="auto"/>
        <w:ind w:firstLine="567"/>
        <w:jc w:val="both"/>
        <w:rPr>
          <w:rFonts w:ascii="Times New Roman" w:eastAsiaTheme="minorEastAsia" w:hAnsi="Times New Roman" w:cs="Times New Roman"/>
          <w:sz w:val="8"/>
          <w:szCs w:val="8"/>
        </w:rPr>
      </w:pPr>
    </w:p>
    <w:p w:rsidR="005F2A4C" w:rsidRPr="00347420" w:rsidRDefault="00AB244F"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O termo</w:t>
      </w:r>
      <w:r w:rsidR="001E135A" w:rsidRPr="0034742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 xml:space="preserve"> </w:t>
      </w:r>
      <w:r w:rsidRPr="00347420">
        <w:rPr>
          <w:rFonts w:ascii="Times New Roman" w:eastAsiaTheme="minorEastAsia" w:hAnsi="Times New Roman" w:cs="Times New Roman"/>
          <w:sz w:val="24"/>
          <w:szCs w:val="24"/>
        </w:rPr>
        <w:t xml:space="preserve">representa </w:t>
      </w:r>
      <w:r w:rsidR="001E135A" w:rsidRPr="00347420">
        <w:rPr>
          <w:rFonts w:ascii="Times New Roman" w:eastAsiaTheme="minorEastAsia" w:hAnsi="Times New Roman" w:cs="Times New Roman"/>
          <w:sz w:val="24"/>
          <w:szCs w:val="24"/>
        </w:rPr>
        <w:t>a variável de interesse do trabalho, referentes ao município i no ano t. Como dito, pelo lado das receitas, a receita tributária própria, enquanto que pelo lado das despesas, tem-se as despesas sociais, econômicas e overhead. O termo</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1E135A" w:rsidRPr="00347420">
        <w:rPr>
          <w:rFonts w:ascii="Times New Roman" w:eastAsiaTheme="minorEastAsia" w:hAnsi="Times New Roman" w:cs="Times New Roman"/>
          <w:sz w:val="24"/>
          <w:szCs w:val="24"/>
        </w:rPr>
        <w:t xml:space="preserve"> trata-se do parâmetro de intercepto do modelo. Já os parâmetros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oMath>
      <w:r w:rsidR="001E135A" w:rsidRPr="00347420">
        <w:rPr>
          <w:rFonts w:ascii="Times New Roman" w:eastAsiaTheme="minorEastAsia" w:hAnsi="Times New Roman" w:cs="Times New Roman"/>
          <w:sz w:val="24"/>
          <w:szCs w:val="24"/>
        </w:rPr>
        <w:t xml:space="preserve">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001E135A" w:rsidRPr="00347420">
        <w:rPr>
          <w:rFonts w:ascii="Times New Roman" w:eastAsiaTheme="minorEastAsia" w:hAnsi="Times New Roman" w:cs="Times New Roman"/>
          <w:sz w:val="24"/>
          <w:szCs w:val="24"/>
        </w:rPr>
        <w:t xml:space="preserve"> consistem nos coeficientes relacionados </w:t>
      </w:r>
      <w:r w:rsidR="001E135A" w:rsidRPr="00347420">
        <w:rPr>
          <w:rFonts w:ascii="Times New Roman" w:eastAsiaTheme="minorEastAsia" w:hAnsi="Times New Roman" w:cs="Times New Roman"/>
          <w:sz w:val="24"/>
          <w:szCs w:val="24"/>
        </w:rPr>
        <w:lastRenderedPageBreak/>
        <w:t xml:space="preserve">às variáveis explicativas. A variável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 xml:space="preserve"> corresponde a variável</w:t>
      </w:r>
      <w:r w:rsidR="00E427D7" w:rsidRPr="00347420">
        <w:rPr>
          <w:rFonts w:ascii="Times New Roman" w:eastAsiaTheme="minorEastAsia" w:hAnsi="Times New Roman" w:cs="Times New Roman"/>
          <w:sz w:val="24"/>
          <w:szCs w:val="24"/>
        </w:rPr>
        <w:t xml:space="preserve"> explicativa</w:t>
      </w:r>
      <w:r w:rsidR="001E135A" w:rsidRPr="00347420">
        <w:rPr>
          <w:rFonts w:ascii="Times New Roman" w:eastAsiaTheme="minorEastAsia" w:hAnsi="Times New Roman" w:cs="Times New Roman"/>
          <w:sz w:val="24"/>
          <w:szCs w:val="24"/>
        </w:rPr>
        <w:t xml:space="preserve">, relacionada ao total de transferências per capita recebidas pelos municípios. Tem-se ainda as variáveis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 xml:space="preserve"> 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 xml:space="preserve"> que consistem respectivamente num vetor de covariadas e em um vetor de dummies anuais com default em 1995. Finalmente, tem-se um termo referente aos efeitos fixos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 xml:space="preserve"> e um termo de erro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it</m:t>
            </m:r>
          </m:sub>
        </m:sSub>
      </m:oMath>
      <w:r w:rsidR="001E135A" w:rsidRPr="00347420">
        <w:rPr>
          <w:rFonts w:ascii="Times New Roman" w:eastAsiaTheme="minorEastAsia" w:hAnsi="Times New Roman" w:cs="Times New Roman"/>
          <w:sz w:val="24"/>
          <w:szCs w:val="24"/>
        </w:rPr>
        <w:t>.</w:t>
      </w:r>
    </w:p>
    <w:p w:rsidR="00AB244F" w:rsidRPr="00347420" w:rsidRDefault="00AB244F"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hAnsi="Times New Roman" w:cs="Times New Roman"/>
          <w:color w:val="000000" w:themeColor="text1"/>
          <w:sz w:val="24"/>
          <w:szCs w:val="24"/>
        </w:rPr>
        <w:t>Para que os coeficientes estimados representem elasticidades, uma maneira possível é considerar todas as variáveis contínuas (dependente e explicativas) por meio de transformações logarítmicas (modelo log-log) – logaritmo neperiano. Isto é feito neste estudo, de modo que os modelos estimados se baseiam na equação (2)</w:t>
      </w:r>
    </w:p>
    <w:p w:rsidR="00367166" w:rsidRPr="00347420" w:rsidRDefault="00367166"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Dadas as conhecidas carências de provisão de serviços públicos no Brasil, se os testes apontarem, um crescimento </w:t>
      </w:r>
      <w:r w:rsidRPr="00347420">
        <w:rPr>
          <w:rFonts w:ascii="Times New Roman" w:eastAsiaTheme="minorEastAsia" w:hAnsi="Times New Roman" w:cs="Times New Roman"/>
          <w:i/>
          <w:sz w:val="24"/>
          <w:szCs w:val="24"/>
        </w:rPr>
        <w:t>per capita</w:t>
      </w:r>
      <w:r w:rsidRPr="00347420">
        <w:rPr>
          <w:rFonts w:ascii="Times New Roman" w:eastAsiaTheme="minorEastAsia" w:hAnsi="Times New Roman" w:cs="Times New Roman"/>
          <w:sz w:val="24"/>
          <w:szCs w:val="24"/>
        </w:rPr>
        <w:t xml:space="preserve"> das despesas </w:t>
      </w:r>
      <w:r w:rsidR="004D5488" w:rsidRPr="00347420">
        <w:rPr>
          <w:rFonts w:ascii="Times New Roman" w:eastAsiaTheme="minorEastAsia" w:hAnsi="Times New Roman" w:cs="Times New Roman"/>
          <w:sz w:val="24"/>
          <w:szCs w:val="24"/>
        </w:rPr>
        <w:t xml:space="preserve">sociais e </w:t>
      </w:r>
      <w:r w:rsidRPr="00347420">
        <w:rPr>
          <w:rFonts w:ascii="Times New Roman" w:eastAsiaTheme="minorEastAsia" w:hAnsi="Times New Roman" w:cs="Times New Roman"/>
          <w:sz w:val="24"/>
          <w:szCs w:val="24"/>
        </w:rPr>
        <w:t>econômicas</w:t>
      </w:r>
      <w:r w:rsidR="004D5488" w:rsidRPr="00347420">
        <w:rPr>
          <w:rFonts w:ascii="Times New Roman" w:eastAsiaTheme="minorEastAsia" w:hAnsi="Times New Roman" w:cs="Times New Roman"/>
          <w:sz w:val="24"/>
          <w:szCs w:val="24"/>
        </w:rPr>
        <w:t xml:space="preserve">, ter-se-á evidências em favor de um melhor atendimento das necessidades da população. Neste caso, tem-se nos municípios de Minas Gerais, um modelo de organização municipal caracterizado por </w:t>
      </w:r>
      <w:proofErr w:type="spellStart"/>
      <w:r w:rsidR="004D5488" w:rsidRPr="00347420">
        <w:rPr>
          <w:rFonts w:ascii="Times New Roman" w:eastAsiaTheme="minorEastAsia" w:hAnsi="Times New Roman" w:cs="Times New Roman"/>
          <w:sz w:val="24"/>
          <w:szCs w:val="24"/>
        </w:rPr>
        <w:t>Tiebout</w:t>
      </w:r>
      <w:proofErr w:type="spellEnd"/>
      <w:r w:rsidR="004D5488" w:rsidRPr="00347420">
        <w:rPr>
          <w:rFonts w:ascii="Times New Roman" w:eastAsiaTheme="minorEastAsia" w:hAnsi="Times New Roman" w:cs="Times New Roman"/>
          <w:sz w:val="24"/>
          <w:szCs w:val="24"/>
        </w:rPr>
        <w:t xml:space="preserve"> (1956). Se ao contrário, for verificado um crescimento das despesas de overhead, tem-se evidências em favor de desvio de finalidade dos governos locais,</w:t>
      </w:r>
      <w:r w:rsidR="00E427D7" w:rsidRPr="00347420">
        <w:rPr>
          <w:rFonts w:ascii="Times New Roman" w:eastAsiaTheme="minorEastAsia" w:hAnsi="Times New Roman" w:cs="Times New Roman"/>
          <w:sz w:val="24"/>
          <w:szCs w:val="24"/>
        </w:rPr>
        <w:t xml:space="preserve"> ou seja, </w:t>
      </w:r>
      <w:r w:rsidR="00E427D7" w:rsidRPr="00347420">
        <w:rPr>
          <w:rFonts w:ascii="Times New Roman" w:eastAsiaTheme="minorEastAsia" w:hAnsi="Times New Roman" w:cs="Times New Roman"/>
          <w:i/>
          <w:sz w:val="24"/>
          <w:szCs w:val="24"/>
        </w:rPr>
        <w:t>captura</w:t>
      </w:r>
      <w:r w:rsidR="004D5488" w:rsidRPr="00347420">
        <w:rPr>
          <w:rFonts w:ascii="Times New Roman" w:eastAsiaTheme="minorEastAsia" w:hAnsi="Times New Roman" w:cs="Times New Roman"/>
          <w:sz w:val="24"/>
          <w:szCs w:val="24"/>
        </w:rPr>
        <w:t xml:space="preserve"> em favor de</w:t>
      </w:r>
      <w:r w:rsidR="00E427D7" w:rsidRPr="00347420">
        <w:rPr>
          <w:rFonts w:ascii="Times New Roman" w:eastAsiaTheme="minorEastAsia" w:hAnsi="Times New Roman" w:cs="Times New Roman"/>
          <w:sz w:val="24"/>
          <w:szCs w:val="24"/>
        </w:rPr>
        <w:t xml:space="preserve"> grupos</w:t>
      </w:r>
      <w:r w:rsidR="004D5488" w:rsidRPr="00347420">
        <w:rPr>
          <w:rFonts w:ascii="Times New Roman" w:eastAsiaTheme="minorEastAsia" w:hAnsi="Times New Roman" w:cs="Times New Roman"/>
          <w:sz w:val="24"/>
          <w:szCs w:val="24"/>
        </w:rPr>
        <w:t xml:space="preserve"> </w:t>
      </w:r>
      <w:proofErr w:type="spellStart"/>
      <w:r w:rsidR="004D5488" w:rsidRPr="00347420">
        <w:rPr>
          <w:rFonts w:ascii="Times New Roman" w:eastAsiaTheme="minorEastAsia" w:hAnsi="Times New Roman" w:cs="Times New Roman"/>
          <w:i/>
          <w:sz w:val="24"/>
          <w:szCs w:val="24"/>
        </w:rPr>
        <w:t>rent</w:t>
      </w:r>
      <w:proofErr w:type="spellEnd"/>
      <w:r w:rsidR="004D5488" w:rsidRPr="00347420">
        <w:rPr>
          <w:rFonts w:ascii="Times New Roman" w:eastAsiaTheme="minorEastAsia" w:hAnsi="Times New Roman" w:cs="Times New Roman"/>
          <w:i/>
          <w:sz w:val="24"/>
          <w:szCs w:val="24"/>
        </w:rPr>
        <w:t xml:space="preserve"> </w:t>
      </w:r>
      <w:proofErr w:type="spellStart"/>
      <w:r w:rsidR="004D5488" w:rsidRPr="00347420">
        <w:rPr>
          <w:rFonts w:ascii="Times New Roman" w:eastAsiaTheme="minorEastAsia" w:hAnsi="Times New Roman" w:cs="Times New Roman"/>
          <w:i/>
          <w:sz w:val="24"/>
          <w:szCs w:val="24"/>
        </w:rPr>
        <w:t>seekings</w:t>
      </w:r>
      <w:proofErr w:type="spellEnd"/>
      <w:r w:rsidR="004D5488" w:rsidRPr="00347420">
        <w:rPr>
          <w:rFonts w:ascii="Times New Roman" w:eastAsiaTheme="minorEastAsia" w:hAnsi="Times New Roman" w:cs="Times New Roman"/>
          <w:i/>
          <w:sz w:val="24"/>
          <w:szCs w:val="24"/>
        </w:rPr>
        <w:t xml:space="preserve"> </w:t>
      </w:r>
      <w:r w:rsidR="004D5488" w:rsidRPr="00347420">
        <w:rPr>
          <w:rFonts w:ascii="Times New Roman" w:eastAsiaTheme="minorEastAsia" w:hAnsi="Times New Roman" w:cs="Times New Roman"/>
          <w:sz w:val="24"/>
          <w:szCs w:val="24"/>
        </w:rPr>
        <w:t xml:space="preserve">e do </w:t>
      </w:r>
      <w:r w:rsidR="004D5488" w:rsidRPr="00347420">
        <w:rPr>
          <w:rFonts w:ascii="Times New Roman" w:eastAsiaTheme="minorEastAsia" w:hAnsi="Times New Roman" w:cs="Times New Roman"/>
          <w:i/>
          <w:sz w:val="24"/>
          <w:szCs w:val="24"/>
        </w:rPr>
        <w:t>burocrata maximizador</w:t>
      </w:r>
      <w:r w:rsidR="004D5488" w:rsidRPr="00347420">
        <w:rPr>
          <w:rFonts w:ascii="Times New Roman" w:eastAsiaTheme="minorEastAsia" w:hAnsi="Times New Roman" w:cs="Times New Roman"/>
          <w:sz w:val="24"/>
          <w:szCs w:val="24"/>
        </w:rPr>
        <w:t xml:space="preserve">. Se isto for verificado, pode-se dizer que o modelo federativo visto no Estado, é caracterizado pelas hipóteses de </w:t>
      </w:r>
      <w:proofErr w:type="spellStart"/>
      <w:r w:rsidR="004D5488" w:rsidRPr="00347420">
        <w:rPr>
          <w:rFonts w:ascii="Times New Roman" w:eastAsiaTheme="minorEastAsia" w:hAnsi="Times New Roman" w:cs="Times New Roman"/>
          <w:sz w:val="24"/>
          <w:szCs w:val="24"/>
        </w:rPr>
        <w:t>Brennan</w:t>
      </w:r>
      <w:proofErr w:type="spellEnd"/>
      <w:r w:rsidR="004D5488" w:rsidRPr="00347420">
        <w:rPr>
          <w:rFonts w:ascii="Times New Roman" w:eastAsiaTheme="minorEastAsia" w:hAnsi="Times New Roman" w:cs="Times New Roman"/>
          <w:sz w:val="24"/>
          <w:szCs w:val="24"/>
        </w:rPr>
        <w:t xml:space="preserve"> e Buchanan (2000).</w:t>
      </w:r>
    </w:p>
    <w:p w:rsidR="006C0226" w:rsidRPr="00347420" w:rsidRDefault="00E427D7"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No que se refere às variáveis de controle</w:t>
      </w:r>
      <w:r w:rsidR="00355271" w:rsidRPr="0034742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it</m:t>
            </m:r>
          </m:sub>
        </m:sSub>
      </m:oMath>
      <w:r w:rsidR="00355271" w:rsidRPr="00347420">
        <w:rPr>
          <w:rFonts w:ascii="Times New Roman" w:eastAsiaTheme="minorEastAsia" w:hAnsi="Times New Roman" w:cs="Times New Roman"/>
          <w:sz w:val="24"/>
          <w:szCs w:val="24"/>
        </w:rPr>
        <w:t>, tem-se um conjunto de variáveis que podem explicar nossa variável de interesse</w:t>
      </w:r>
      <w:r w:rsidR="006C0226" w:rsidRPr="00347420">
        <w:rPr>
          <w:rFonts w:ascii="Times New Roman" w:eastAsiaTheme="minorEastAsia" w:hAnsi="Times New Roman" w:cs="Times New Roman"/>
          <w:sz w:val="24"/>
          <w:szCs w:val="24"/>
        </w:rPr>
        <w:t xml:space="preserve">, ver </w:t>
      </w:r>
      <w:r w:rsidR="00A27F32" w:rsidRPr="00347420">
        <w:rPr>
          <w:rFonts w:ascii="Times New Roman" w:eastAsiaTheme="minorEastAsia" w:hAnsi="Times New Roman" w:cs="Times New Roman"/>
          <w:sz w:val="24"/>
          <w:szCs w:val="24"/>
        </w:rPr>
        <w:t>Quadro</w:t>
      </w:r>
      <w:r w:rsidR="006C0226" w:rsidRPr="00347420">
        <w:rPr>
          <w:rFonts w:ascii="Times New Roman" w:eastAsiaTheme="minorEastAsia" w:hAnsi="Times New Roman" w:cs="Times New Roman"/>
          <w:sz w:val="24"/>
          <w:szCs w:val="24"/>
        </w:rPr>
        <w:t xml:space="preserve"> 1</w:t>
      </w:r>
      <w:r w:rsidR="00355271" w:rsidRPr="00347420">
        <w:rPr>
          <w:rFonts w:ascii="Times New Roman" w:eastAsiaTheme="minorEastAsia" w:hAnsi="Times New Roman" w:cs="Times New Roman"/>
          <w:sz w:val="24"/>
          <w:szCs w:val="24"/>
        </w:rPr>
        <w:t>. Estas foram escolhidas como de forma a lidar com eventual viés de auto seleção causados por atributos variantes no tempo (ANGRIST</w:t>
      </w:r>
      <w:r w:rsidR="00AB244F" w:rsidRPr="00347420">
        <w:rPr>
          <w:rFonts w:ascii="Times New Roman" w:eastAsiaTheme="minorEastAsia" w:hAnsi="Times New Roman" w:cs="Times New Roman"/>
          <w:sz w:val="24"/>
          <w:szCs w:val="24"/>
        </w:rPr>
        <w:t>;</w:t>
      </w:r>
      <w:r w:rsidR="00355271" w:rsidRPr="00347420">
        <w:rPr>
          <w:rFonts w:ascii="Times New Roman" w:eastAsiaTheme="minorEastAsia" w:hAnsi="Times New Roman" w:cs="Times New Roman"/>
          <w:sz w:val="24"/>
          <w:szCs w:val="24"/>
        </w:rPr>
        <w:t xml:space="preserve"> PISCHKE, 2009). Como dito anteriormente, um baixo esforço fiscal, pode estar relacionado à baixa dinâmica da economia local, ao invés de refletir meramente uma decisão política, por esta razão, foi utilizada</w:t>
      </w:r>
      <w:r w:rsidR="006C0226" w:rsidRPr="00347420">
        <w:rPr>
          <w:rFonts w:ascii="Times New Roman" w:eastAsiaTheme="minorEastAsia" w:hAnsi="Times New Roman" w:cs="Times New Roman"/>
          <w:sz w:val="24"/>
          <w:szCs w:val="24"/>
        </w:rPr>
        <w:t xml:space="preserve"> como uma variável de controle a massa salarial per capita, que consiste numa proxy do desenvolvimento local (DAVODII</w:t>
      </w:r>
      <w:r w:rsidR="00AB244F" w:rsidRPr="00347420">
        <w:rPr>
          <w:rFonts w:ascii="Times New Roman" w:eastAsiaTheme="minorEastAsia" w:hAnsi="Times New Roman" w:cs="Times New Roman"/>
          <w:sz w:val="24"/>
          <w:szCs w:val="24"/>
        </w:rPr>
        <w:t>;</w:t>
      </w:r>
      <w:r w:rsidR="006C0226" w:rsidRPr="00347420">
        <w:rPr>
          <w:rFonts w:ascii="Times New Roman" w:eastAsiaTheme="minorEastAsia" w:hAnsi="Times New Roman" w:cs="Times New Roman"/>
          <w:sz w:val="24"/>
          <w:szCs w:val="24"/>
        </w:rPr>
        <w:t xml:space="preserve"> GREGORIAN, 2007).</w:t>
      </w:r>
    </w:p>
    <w:p w:rsidR="00AB244F" w:rsidRPr="00347420" w:rsidRDefault="00AB244F" w:rsidP="00C065AC">
      <w:pPr>
        <w:spacing w:after="0" w:line="240" w:lineRule="auto"/>
        <w:ind w:firstLine="567"/>
        <w:jc w:val="both"/>
        <w:rPr>
          <w:rFonts w:ascii="Times New Roman" w:eastAsiaTheme="minorEastAsia" w:hAnsi="Times New Roman" w:cs="Times New Roman"/>
          <w:sz w:val="24"/>
          <w:szCs w:val="24"/>
        </w:rPr>
      </w:pPr>
    </w:p>
    <w:p w:rsidR="00A27F32" w:rsidRPr="00347420" w:rsidRDefault="00A27F32" w:rsidP="00C065AC">
      <w:pPr>
        <w:spacing w:after="0" w:line="240" w:lineRule="auto"/>
        <w:jc w:val="center"/>
        <w:rPr>
          <w:rFonts w:ascii="Times New Roman" w:hAnsi="Times New Roman"/>
          <w:b/>
          <w:color w:val="000000" w:themeColor="text1"/>
          <w:sz w:val="20"/>
          <w:szCs w:val="20"/>
        </w:rPr>
      </w:pPr>
      <w:r w:rsidRPr="00347420">
        <w:rPr>
          <w:rFonts w:ascii="Times New Roman" w:hAnsi="Times New Roman"/>
          <w:b/>
          <w:color w:val="000000" w:themeColor="text1"/>
          <w:sz w:val="20"/>
          <w:szCs w:val="20"/>
        </w:rPr>
        <w:t xml:space="preserve">Quadro 1 – Variáveis de controle (características do município </w:t>
      </w:r>
      <m:oMath>
        <m:r>
          <m:rPr>
            <m:sty m:val="bi"/>
          </m:rPr>
          <w:rPr>
            <w:rFonts w:ascii="Cambria Math" w:hAnsi="Cambria Math"/>
            <w:color w:val="000000" w:themeColor="text1"/>
            <w:sz w:val="20"/>
            <w:szCs w:val="20"/>
          </w:rPr>
          <m:t>i</m:t>
        </m:r>
      </m:oMath>
      <w:r w:rsidRPr="00347420">
        <w:rPr>
          <w:rFonts w:ascii="Times New Roman" w:hAnsi="Times New Roman"/>
          <w:b/>
          <w:color w:val="000000" w:themeColor="text1"/>
          <w:sz w:val="20"/>
          <w:szCs w:val="20"/>
        </w:rPr>
        <w:t xml:space="preserve"> no ano </w:t>
      </w:r>
      <m:oMath>
        <m:r>
          <m:rPr>
            <m:sty m:val="bi"/>
          </m:rPr>
          <w:rPr>
            <w:rFonts w:ascii="Cambria Math" w:hAnsi="Cambria Math"/>
            <w:color w:val="000000" w:themeColor="text1"/>
            <w:sz w:val="20"/>
            <w:szCs w:val="20"/>
          </w:rPr>
          <m:t>t</m:t>
        </m:r>
      </m:oMath>
      <w:r w:rsidRPr="00347420">
        <w:rPr>
          <w:rFonts w:ascii="Times New Roman" w:hAnsi="Times New Roman"/>
          <w:b/>
          <w:color w:val="000000" w:themeColor="text1"/>
          <w:sz w:val="20"/>
          <w:szCs w:val="20"/>
        </w:rPr>
        <w:t>)</w:t>
      </w:r>
    </w:p>
    <w:tbl>
      <w:tblPr>
        <w:tblW w:w="0" w:type="auto"/>
        <w:jc w:val="center"/>
        <w:tblLook w:val="04A0" w:firstRow="1" w:lastRow="0" w:firstColumn="1" w:lastColumn="0" w:noHBand="0" w:noVBand="1"/>
      </w:tblPr>
      <w:tblGrid>
        <w:gridCol w:w="1985"/>
        <w:gridCol w:w="5924"/>
        <w:gridCol w:w="1162"/>
      </w:tblGrid>
      <w:tr w:rsidR="00A27F32" w:rsidRPr="00347420" w:rsidTr="00544C73">
        <w:trPr>
          <w:trHeight w:val="70"/>
          <w:jc w:val="center"/>
        </w:trPr>
        <w:tc>
          <w:tcPr>
            <w:tcW w:w="1985" w:type="dxa"/>
            <w:tcBorders>
              <w:top w:val="single" w:sz="4" w:space="0" w:color="auto"/>
              <w:bottom w:val="single" w:sz="4" w:space="0" w:color="auto"/>
              <w:right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b/>
                <w:sz w:val="20"/>
                <w:szCs w:val="20"/>
              </w:rPr>
            </w:pPr>
            <w:r w:rsidRPr="00347420">
              <w:rPr>
                <w:rFonts w:ascii="Times New Roman" w:hAnsi="Times New Roman"/>
                <w:b/>
                <w:sz w:val="20"/>
                <w:szCs w:val="20"/>
              </w:rPr>
              <w:t>Variáveis</w:t>
            </w:r>
          </w:p>
        </w:tc>
        <w:tc>
          <w:tcPr>
            <w:tcW w:w="5924" w:type="dxa"/>
            <w:tcBorders>
              <w:top w:val="single" w:sz="4" w:space="0" w:color="auto"/>
              <w:left w:val="single" w:sz="4" w:space="0" w:color="auto"/>
              <w:bottom w:val="single" w:sz="4" w:space="0" w:color="auto"/>
              <w:right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b/>
                <w:color w:val="000000"/>
                <w:sz w:val="20"/>
                <w:szCs w:val="20"/>
              </w:rPr>
            </w:pPr>
            <w:r w:rsidRPr="00347420">
              <w:rPr>
                <w:rFonts w:ascii="Times New Roman" w:hAnsi="Times New Roman"/>
                <w:b/>
                <w:color w:val="000000"/>
                <w:sz w:val="20"/>
                <w:szCs w:val="20"/>
              </w:rPr>
              <w:t>Descrições</w:t>
            </w:r>
          </w:p>
        </w:tc>
        <w:tc>
          <w:tcPr>
            <w:tcW w:w="1162" w:type="dxa"/>
            <w:tcBorders>
              <w:top w:val="single" w:sz="4" w:space="0" w:color="auto"/>
              <w:left w:val="single" w:sz="4" w:space="0" w:color="auto"/>
              <w:bottom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b/>
                <w:color w:val="000000"/>
                <w:sz w:val="20"/>
                <w:szCs w:val="20"/>
              </w:rPr>
            </w:pPr>
            <w:r w:rsidRPr="00347420">
              <w:rPr>
                <w:rFonts w:ascii="Times New Roman" w:hAnsi="Times New Roman"/>
                <w:b/>
                <w:color w:val="000000"/>
                <w:sz w:val="20"/>
                <w:szCs w:val="20"/>
              </w:rPr>
              <w:t>Fontes</w:t>
            </w:r>
          </w:p>
        </w:tc>
      </w:tr>
      <w:tr w:rsidR="00A27F32" w:rsidRPr="00347420" w:rsidTr="00544C73">
        <w:trPr>
          <w:trHeight w:val="70"/>
          <w:jc w:val="center"/>
        </w:trPr>
        <w:tc>
          <w:tcPr>
            <w:tcW w:w="1985" w:type="dxa"/>
            <w:tcBorders>
              <w:top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População</w:t>
            </w:r>
          </w:p>
        </w:tc>
        <w:tc>
          <w:tcPr>
            <w:tcW w:w="5924" w:type="dxa"/>
            <w:tcBorders>
              <w:top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População total (milhares de residentes)</w:t>
            </w:r>
          </w:p>
        </w:tc>
        <w:tc>
          <w:tcPr>
            <w:tcW w:w="1162" w:type="dxa"/>
            <w:tcBorders>
              <w:top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IBGE</w:t>
            </w:r>
          </w:p>
        </w:tc>
      </w:tr>
      <w:tr w:rsidR="00A27F32" w:rsidRPr="00347420" w:rsidTr="00544C73">
        <w:trPr>
          <w:trHeight w:val="70"/>
          <w:jc w:val="center"/>
        </w:trPr>
        <w:tc>
          <w:tcPr>
            <w:tcW w:w="1985" w:type="dxa"/>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Atividades Urbanas</w:t>
            </w:r>
          </w:p>
        </w:tc>
        <w:tc>
          <w:tcPr>
            <w:tcW w:w="5924" w:type="dxa"/>
            <w:shd w:val="clear" w:color="auto" w:fill="auto"/>
            <w:vAlign w:val="center"/>
          </w:tcPr>
          <w:p w:rsidR="00A27F32" w:rsidRPr="00347420" w:rsidRDefault="00A27F32" w:rsidP="00C065AC">
            <w:pPr>
              <w:spacing w:after="0" w:line="240" w:lineRule="auto"/>
              <w:jc w:val="center"/>
              <w:rPr>
                <w:rFonts w:ascii="Times New Roman" w:eastAsia="Times New Roman" w:hAnsi="Times New Roman"/>
                <w:sz w:val="20"/>
                <w:szCs w:val="20"/>
                <w:lang w:eastAsia="pt-BR"/>
              </w:rPr>
            </w:pPr>
            <w:r w:rsidRPr="00347420">
              <w:rPr>
                <w:rFonts w:ascii="Times New Roman" w:eastAsia="Times New Roman" w:hAnsi="Times New Roman"/>
                <w:sz w:val="20"/>
                <w:szCs w:val="20"/>
                <w:lang w:eastAsia="pt-BR"/>
              </w:rPr>
              <w:t>Razão entre os empregados formais nos setores de comércio, indústria, serviços e administração pública o total de empregados formais</w:t>
            </w:r>
          </w:p>
        </w:tc>
        <w:tc>
          <w:tcPr>
            <w:tcW w:w="1162"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M.T.E.</w:t>
            </w:r>
          </w:p>
        </w:tc>
      </w:tr>
      <w:tr w:rsidR="00A27F32" w:rsidRPr="00347420" w:rsidTr="00544C73">
        <w:trPr>
          <w:trHeight w:val="470"/>
          <w:jc w:val="center"/>
        </w:trPr>
        <w:tc>
          <w:tcPr>
            <w:tcW w:w="1985" w:type="dxa"/>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Fundamental</w:t>
            </w:r>
          </w:p>
        </w:tc>
        <w:tc>
          <w:tcPr>
            <w:tcW w:w="5924"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eastAsia="Times New Roman" w:hAnsi="Times New Roman"/>
                <w:sz w:val="20"/>
                <w:szCs w:val="20"/>
                <w:lang w:eastAsia="pt-BR"/>
              </w:rPr>
              <w:t>Razão entre os empregados formais com ensino fundamental completo ou mais e o total de empregados formais</w:t>
            </w:r>
          </w:p>
        </w:tc>
        <w:tc>
          <w:tcPr>
            <w:tcW w:w="1162"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M.T.E.</w:t>
            </w:r>
          </w:p>
        </w:tc>
      </w:tr>
      <w:tr w:rsidR="00A27F32" w:rsidRPr="00347420" w:rsidTr="00544C73">
        <w:trPr>
          <w:trHeight w:val="470"/>
          <w:jc w:val="center"/>
        </w:trPr>
        <w:tc>
          <w:tcPr>
            <w:tcW w:w="1985" w:type="dxa"/>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Formalização</w:t>
            </w:r>
          </w:p>
        </w:tc>
        <w:tc>
          <w:tcPr>
            <w:tcW w:w="5924" w:type="dxa"/>
            <w:shd w:val="clear" w:color="auto" w:fill="auto"/>
            <w:vAlign w:val="center"/>
          </w:tcPr>
          <w:p w:rsidR="00A27F32" w:rsidRPr="00347420" w:rsidRDefault="00A27F32" w:rsidP="00C065AC">
            <w:pPr>
              <w:spacing w:after="0" w:line="240" w:lineRule="auto"/>
              <w:jc w:val="center"/>
              <w:rPr>
                <w:rFonts w:ascii="Times New Roman" w:eastAsia="Times New Roman" w:hAnsi="Times New Roman"/>
                <w:sz w:val="20"/>
                <w:szCs w:val="20"/>
                <w:lang w:eastAsia="pt-BR"/>
              </w:rPr>
            </w:pPr>
            <w:r w:rsidRPr="00347420">
              <w:rPr>
                <w:rFonts w:ascii="Times New Roman" w:eastAsia="Times New Roman" w:hAnsi="Times New Roman"/>
                <w:sz w:val="20"/>
                <w:szCs w:val="20"/>
                <w:lang w:eastAsia="pt-BR"/>
              </w:rPr>
              <w:t>Razão entre os empregados formais e a população economicamente ativa (PEA)</w:t>
            </w:r>
          </w:p>
        </w:tc>
        <w:tc>
          <w:tcPr>
            <w:tcW w:w="1162"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M.T.E.</w:t>
            </w:r>
          </w:p>
        </w:tc>
      </w:tr>
      <w:tr w:rsidR="00A27F32" w:rsidRPr="00347420" w:rsidTr="00544C73">
        <w:trPr>
          <w:trHeight w:val="70"/>
          <w:jc w:val="center"/>
        </w:trPr>
        <w:tc>
          <w:tcPr>
            <w:tcW w:w="1985" w:type="dxa"/>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 xml:space="preserve">Massa </w:t>
            </w:r>
            <w:r w:rsidRPr="00347420">
              <w:rPr>
                <w:rFonts w:ascii="Times New Roman" w:hAnsi="Times New Roman"/>
                <w:i/>
                <w:sz w:val="20"/>
                <w:szCs w:val="20"/>
              </w:rPr>
              <w:t>per capita</w:t>
            </w:r>
          </w:p>
        </w:tc>
        <w:tc>
          <w:tcPr>
            <w:tcW w:w="5924"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 xml:space="preserve">Massa salarial em salários mínimos </w:t>
            </w:r>
            <w:r w:rsidRPr="00347420">
              <w:rPr>
                <w:rFonts w:ascii="Times New Roman" w:hAnsi="Times New Roman"/>
                <w:i/>
                <w:color w:val="000000"/>
                <w:sz w:val="20"/>
                <w:szCs w:val="20"/>
              </w:rPr>
              <w:t>per capita</w:t>
            </w:r>
            <w:r w:rsidRPr="00347420">
              <w:rPr>
                <w:rFonts w:ascii="Times New Roman" w:hAnsi="Times New Roman"/>
                <w:color w:val="000000"/>
                <w:sz w:val="20"/>
                <w:szCs w:val="20"/>
              </w:rPr>
              <w:t xml:space="preserve"> (em R$ de 2000)</w:t>
            </w:r>
          </w:p>
        </w:tc>
        <w:tc>
          <w:tcPr>
            <w:tcW w:w="1162"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IBGE</w:t>
            </w:r>
          </w:p>
        </w:tc>
      </w:tr>
      <w:tr w:rsidR="00A27F32" w:rsidRPr="00347420" w:rsidTr="00544C73">
        <w:trPr>
          <w:trHeight w:val="70"/>
          <w:jc w:val="center"/>
        </w:trPr>
        <w:tc>
          <w:tcPr>
            <w:tcW w:w="1985" w:type="dxa"/>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Jovem</w:t>
            </w:r>
          </w:p>
        </w:tc>
        <w:tc>
          <w:tcPr>
            <w:tcW w:w="5924"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sz w:val="20"/>
                <w:szCs w:val="20"/>
              </w:rPr>
              <w:t>Razão entre a população abaixo de 19 anos e a população total</w:t>
            </w:r>
          </w:p>
        </w:tc>
        <w:tc>
          <w:tcPr>
            <w:tcW w:w="1162" w:type="dxa"/>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IBGE</w:t>
            </w:r>
          </w:p>
        </w:tc>
      </w:tr>
      <w:tr w:rsidR="00A27F32" w:rsidRPr="00347420" w:rsidTr="00544C73">
        <w:trPr>
          <w:trHeight w:val="70"/>
          <w:jc w:val="center"/>
        </w:trPr>
        <w:tc>
          <w:tcPr>
            <w:tcW w:w="1985" w:type="dxa"/>
            <w:tcBorders>
              <w:bottom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sz w:val="20"/>
                <w:szCs w:val="20"/>
              </w:rPr>
            </w:pPr>
            <w:r w:rsidRPr="00347420">
              <w:rPr>
                <w:rFonts w:ascii="Times New Roman" w:hAnsi="Times New Roman"/>
                <w:sz w:val="20"/>
                <w:szCs w:val="20"/>
              </w:rPr>
              <w:t>Idoso</w:t>
            </w:r>
          </w:p>
        </w:tc>
        <w:tc>
          <w:tcPr>
            <w:tcW w:w="5924" w:type="dxa"/>
            <w:tcBorders>
              <w:bottom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sz w:val="20"/>
                <w:szCs w:val="20"/>
              </w:rPr>
              <w:t>Razão entre a população acima de 60 anos e a população total</w:t>
            </w:r>
          </w:p>
        </w:tc>
        <w:tc>
          <w:tcPr>
            <w:tcW w:w="1162" w:type="dxa"/>
            <w:tcBorders>
              <w:bottom w:val="single" w:sz="4" w:space="0" w:color="auto"/>
            </w:tcBorders>
            <w:shd w:val="clear" w:color="auto" w:fill="auto"/>
            <w:vAlign w:val="center"/>
          </w:tcPr>
          <w:p w:rsidR="00A27F32" w:rsidRPr="00347420" w:rsidRDefault="00A27F32" w:rsidP="00C065AC">
            <w:pPr>
              <w:spacing w:after="0" w:line="240" w:lineRule="auto"/>
              <w:jc w:val="center"/>
              <w:rPr>
                <w:rFonts w:ascii="Times New Roman" w:hAnsi="Times New Roman"/>
                <w:color w:val="000000"/>
                <w:sz w:val="20"/>
                <w:szCs w:val="20"/>
              </w:rPr>
            </w:pPr>
            <w:r w:rsidRPr="00347420">
              <w:rPr>
                <w:rFonts w:ascii="Times New Roman" w:hAnsi="Times New Roman"/>
                <w:color w:val="000000"/>
                <w:sz w:val="20"/>
                <w:szCs w:val="20"/>
              </w:rPr>
              <w:t>IBGE</w:t>
            </w:r>
          </w:p>
        </w:tc>
      </w:tr>
    </w:tbl>
    <w:p w:rsidR="00A27F32" w:rsidRPr="00347420" w:rsidRDefault="00A27F32" w:rsidP="00C065AC">
      <w:pPr>
        <w:spacing w:after="0" w:line="240" w:lineRule="auto"/>
        <w:jc w:val="both"/>
        <w:rPr>
          <w:rFonts w:ascii="Times New Roman" w:hAnsi="Times New Roman"/>
          <w:sz w:val="4"/>
          <w:szCs w:val="4"/>
        </w:rPr>
      </w:pPr>
    </w:p>
    <w:p w:rsidR="00A27F32" w:rsidRPr="00347420" w:rsidRDefault="00A27F32" w:rsidP="00C065AC">
      <w:pPr>
        <w:spacing w:after="0" w:line="240" w:lineRule="auto"/>
        <w:jc w:val="both"/>
        <w:rPr>
          <w:rFonts w:ascii="Times New Roman" w:hAnsi="Times New Roman"/>
          <w:sz w:val="18"/>
          <w:szCs w:val="18"/>
        </w:rPr>
      </w:pPr>
      <w:r w:rsidRPr="00347420">
        <w:rPr>
          <w:rFonts w:ascii="Times New Roman" w:hAnsi="Times New Roman"/>
          <w:sz w:val="18"/>
          <w:szCs w:val="18"/>
        </w:rPr>
        <w:t xml:space="preserve">Observações: IBGE – Instituto Brasileiro de Geografia e Estatística; MTE – Ministério do Trabalho e Emprego. </w:t>
      </w:r>
    </w:p>
    <w:p w:rsidR="008811BA" w:rsidRPr="00347420" w:rsidRDefault="008811BA" w:rsidP="00C065AC">
      <w:pPr>
        <w:spacing w:after="0" w:line="240" w:lineRule="auto"/>
        <w:ind w:firstLine="567"/>
        <w:jc w:val="both"/>
        <w:rPr>
          <w:rFonts w:ascii="Times New Roman" w:eastAsiaTheme="minorEastAsia" w:hAnsi="Times New Roman" w:cs="Times New Roman"/>
          <w:sz w:val="24"/>
          <w:szCs w:val="24"/>
        </w:rPr>
      </w:pPr>
    </w:p>
    <w:p w:rsidR="00E427D7" w:rsidRPr="00347420" w:rsidRDefault="006C0226"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Nesta mesma linha, dado que os critérios para o estabelecimento da base tributária nos governos locais, obedece a não </w:t>
      </w:r>
      <w:proofErr w:type="spellStart"/>
      <w:r w:rsidRPr="00347420">
        <w:rPr>
          <w:rFonts w:ascii="Times New Roman" w:eastAsiaTheme="minorEastAsia" w:hAnsi="Times New Roman" w:cs="Times New Roman"/>
          <w:sz w:val="24"/>
          <w:szCs w:val="24"/>
        </w:rPr>
        <w:t>exportabilidade</w:t>
      </w:r>
      <w:proofErr w:type="spellEnd"/>
      <w:r w:rsidRPr="00347420">
        <w:rPr>
          <w:rFonts w:ascii="Times New Roman" w:eastAsiaTheme="minorEastAsia" w:hAnsi="Times New Roman" w:cs="Times New Roman"/>
          <w:sz w:val="24"/>
          <w:szCs w:val="24"/>
        </w:rPr>
        <w:t xml:space="preserve"> afim de inibir a guerra fiscal, além de contemplar uma base delimitada a atividades puramente urbanas (COSSÍO, 1998). Faz-se necessário controlar, também como </w:t>
      </w:r>
      <w:r w:rsidRPr="00347420">
        <w:rPr>
          <w:rFonts w:ascii="Times New Roman" w:eastAsiaTheme="minorEastAsia" w:hAnsi="Times New Roman" w:cs="Times New Roman"/>
          <w:i/>
          <w:sz w:val="24"/>
          <w:szCs w:val="24"/>
        </w:rPr>
        <w:t>proxy</w:t>
      </w:r>
      <w:r w:rsidRPr="00347420">
        <w:rPr>
          <w:rFonts w:ascii="Times New Roman" w:eastAsiaTheme="minorEastAsia" w:hAnsi="Times New Roman" w:cs="Times New Roman"/>
          <w:sz w:val="24"/>
          <w:szCs w:val="24"/>
        </w:rPr>
        <w:t xml:space="preserve"> do desenvolvimento econômico local</w:t>
      </w:r>
      <w:r w:rsidR="00AF7BE2" w:rsidRPr="00347420">
        <w:rPr>
          <w:rFonts w:ascii="Times New Roman" w:eastAsiaTheme="minorEastAsia" w:hAnsi="Times New Roman" w:cs="Times New Roman"/>
          <w:sz w:val="24"/>
          <w:szCs w:val="24"/>
        </w:rPr>
        <w:t>, o volume de emprego gerado nestas atividades urbanas, que servem para estimar o potencial de arrecadação nestas localidades (FENOCHIETTO</w:t>
      </w:r>
      <w:r w:rsidR="00AB244F" w:rsidRPr="00347420">
        <w:rPr>
          <w:rFonts w:ascii="Times New Roman" w:eastAsiaTheme="minorEastAsia" w:hAnsi="Times New Roman" w:cs="Times New Roman"/>
          <w:sz w:val="24"/>
          <w:szCs w:val="24"/>
        </w:rPr>
        <w:t>;</w:t>
      </w:r>
      <w:r w:rsidR="00AF7BE2" w:rsidRPr="00347420">
        <w:rPr>
          <w:rFonts w:ascii="Times New Roman" w:eastAsiaTheme="minorEastAsia" w:hAnsi="Times New Roman" w:cs="Times New Roman"/>
          <w:sz w:val="24"/>
          <w:szCs w:val="24"/>
        </w:rPr>
        <w:t xml:space="preserve"> PESSINO, 2013).</w:t>
      </w:r>
    </w:p>
    <w:p w:rsidR="00AF7BE2" w:rsidRPr="00347420" w:rsidRDefault="00AF7BE2"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Considerando ainda, a “Lei dos Dispêndios Públicos Crescentes” de Wagner (1890),</w:t>
      </w:r>
      <w:r w:rsidR="00D879C7" w:rsidRPr="00347420">
        <w:rPr>
          <w:rFonts w:ascii="Times New Roman" w:eastAsiaTheme="minorEastAsia" w:hAnsi="Times New Roman" w:cs="Times New Roman"/>
          <w:sz w:val="24"/>
          <w:szCs w:val="24"/>
        </w:rPr>
        <w:t xml:space="preserve"> existe uma ideia força que permeia as sociedades modernas, de que as atividades contemporâneas criam demandas intensivas em Estado. Ou seja, as demandas da sociedade por serviços públicos, é crescente e diversificada. Isto fatalmente elevaria a demanda social por políticas distributivas, em caso de sociedades predominantemente jovens, políticas educacionais, ou no caso de sociedades maduras, políticas de assistência de saúde ou </w:t>
      </w:r>
      <w:r w:rsidR="00D879C7" w:rsidRPr="00347420">
        <w:rPr>
          <w:rFonts w:ascii="Times New Roman" w:eastAsiaTheme="minorEastAsia" w:hAnsi="Times New Roman" w:cs="Times New Roman"/>
          <w:sz w:val="24"/>
          <w:szCs w:val="24"/>
        </w:rPr>
        <w:lastRenderedPageBreak/>
        <w:t>previdência (CASE, ET. AL. 2003).</w:t>
      </w:r>
      <w:r w:rsidR="00D35469" w:rsidRPr="00347420">
        <w:rPr>
          <w:rFonts w:ascii="Times New Roman" w:eastAsiaTheme="minorEastAsia" w:hAnsi="Times New Roman" w:cs="Times New Roman"/>
          <w:sz w:val="24"/>
          <w:szCs w:val="24"/>
        </w:rPr>
        <w:t xml:space="preserve"> Em função disso, o perfil demográfico da localidade, também foi escolhido como uma variável de controle.</w:t>
      </w:r>
    </w:p>
    <w:p w:rsidR="00D35469" w:rsidRPr="00347420" w:rsidRDefault="00D35469" w:rsidP="00C065A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Considerando, como dito anteriormente, que a </w:t>
      </w:r>
      <w:proofErr w:type="spellStart"/>
      <w:r w:rsidRPr="00347420">
        <w:rPr>
          <w:rFonts w:ascii="Times New Roman" w:eastAsiaTheme="minorEastAsia" w:hAnsi="Times New Roman" w:cs="Times New Roman"/>
          <w:i/>
          <w:sz w:val="24"/>
          <w:szCs w:val="24"/>
        </w:rPr>
        <w:t>accountability</w:t>
      </w:r>
      <w:proofErr w:type="spellEnd"/>
      <w:r w:rsidRPr="00347420">
        <w:rPr>
          <w:rFonts w:ascii="Times New Roman" w:eastAsiaTheme="minorEastAsia" w:hAnsi="Times New Roman" w:cs="Times New Roman"/>
          <w:sz w:val="24"/>
          <w:szCs w:val="24"/>
        </w:rPr>
        <w:t xml:space="preserve"> local, depende do nível de educação formal da população local, uma vez que uma população m</w:t>
      </w:r>
      <w:r w:rsidR="00324D37" w:rsidRPr="00347420">
        <w:rPr>
          <w:rFonts w:ascii="Times New Roman" w:eastAsiaTheme="minorEastAsia" w:hAnsi="Times New Roman" w:cs="Times New Roman"/>
          <w:sz w:val="24"/>
          <w:szCs w:val="24"/>
        </w:rPr>
        <w:t xml:space="preserve">elhor educada, tende a ser mais engajada politicamente na cobrança dos seus direitos (GRADSTAIN E JUSTMAN, 1999). Igualmente, localidades cuja população urbana é maior, como proporção à população residente local, tende a ter uma maior proximidade com o governo local, </w:t>
      </w:r>
      <w:proofErr w:type="gramStart"/>
      <w:r w:rsidR="00324D37" w:rsidRPr="00347420">
        <w:rPr>
          <w:rFonts w:ascii="Times New Roman" w:eastAsiaTheme="minorEastAsia" w:hAnsi="Times New Roman" w:cs="Times New Roman"/>
          <w:sz w:val="24"/>
          <w:szCs w:val="24"/>
        </w:rPr>
        <w:t>e</w:t>
      </w:r>
      <w:proofErr w:type="gramEnd"/>
      <w:r w:rsidR="00324D37" w:rsidRPr="00347420">
        <w:rPr>
          <w:rFonts w:ascii="Times New Roman" w:eastAsiaTheme="minorEastAsia" w:hAnsi="Times New Roman" w:cs="Times New Roman"/>
          <w:sz w:val="24"/>
          <w:szCs w:val="24"/>
        </w:rPr>
        <w:t xml:space="preserve"> portanto, participar mais das decisões (GLASSER, 2005).</w:t>
      </w:r>
    </w:p>
    <w:p w:rsidR="00AB244F" w:rsidRPr="00347420" w:rsidRDefault="00AB244F" w:rsidP="00AB244F">
      <w:pPr>
        <w:spacing w:after="0" w:line="240" w:lineRule="auto"/>
        <w:jc w:val="both"/>
        <w:rPr>
          <w:rFonts w:ascii="Times New Roman" w:eastAsiaTheme="minorEastAsia" w:hAnsi="Times New Roman" w:cs="Times New Roman"/>
          <w:b/>
          <w:sz w:val="24"/>
          <w:szCs w:val="24"/>
        </w:rPr>
      </w:pPr>
    </w:p>
    <w:p w:rsidR="00AB244F" w:rsidRPr="00347420" w:rsidRDefault="00AB244F" w:rsidP="00AB244F">
      <w:pPr>
        <w:spacing w:after="0" w:line="240" w:lineRule="auto"/>
        <w:jc w:val="both"/>
        <w:rPr>
          <w:rFonts w:ascii="Times New Roman" w:eastAsiaTheme="minorEastAsia" w:hAnsi="Times New Roman" w:cs="Times New Roman"/>
          <w:b/>
          <w:sz w:val="24"/>
          <w:szCs w:val="24"/>
        </w:rPr>
      </w:pPr>
    </w:p>
    <w:p w:rsidR="00B96189" w:rsidRPr="00347420" w:rsidRDefault="00AB244F" w:rsidP="00AB244F">
      <w:pPr>
        <w:spacing w:after="0" w:line="240" w:lineRule="auto"/>
        <w:jc w:val="both"/>
        <w:rPr>
          <w:rFonts w:ascii="Times New Roman" w:eastAsiaTheme="minorEastAsia" w:hAnsi="Times New Roman" w:cs="Times New Roman"/>
          <w:b/>
          <w:sz w:val="24"/>
          <w:szCs w:val="24"/>
        </w:rPr>
      </w:pPr>
      <w:r w:rsidRPr="00347420">
        <w:rPr>
          <w:rFonts w:ascii="Times New Roman" w:eastAsiaTheme="minorEastAsia" w:hAnsi="Times New Roman" w:cs="Times New Roman"/>
          <w:b/>
          <w:sz w:val="24"/>
          <w:szCs w:val="24"/>
        </w:rPr>
        <w:t xml:space="preserve">4. </w:t>
      </w:r>
      <w:r w:rsidR="00A27F32" w:rsidRPr="00347420">
        <w:rPr>
          <w:rFonts w:ascii="Times New Roman" w:eastAsiaTheme="minorEastAsia" w:hAnsi="Times New Roman" w:cs="Times New Roman"/>
          <w:b/>
          <w:sz w:val="24"/>
          <w:szCs w:val="24"/>
        </w:rPr>
        <w:t xml:space="preserve">Análise dos </w:t>
      </w:r>
      <w:r w:rsidRPr="00347420">
        <w:rPr>
          <w:rFonts w:ascii="Times New Roman" w:eastAsiaTheme="minorEastAsia" w:hAnsi="Times New Roman" w:cs="Times New Roman"/>
          <w:b/>
          <w:sz w:val="24"/>
          <w:szCs w:val="24"/>
        </w:rPr>
        <w:t>r</w:t>
      </w:r>
      <w:r w:rsidR="00A27F32" w:rsidRPr="00347420">
        <w:rPr>
          <w:rFonts w:ascii="Times New Roman" w:eastAsiaTheme="minorEastAsia" w:hAnsi="Times New Roman" w:cs="Times New Roman"/>
          <w:b/>
          <w:sz w:val="24"/>
          <w:szCs w:val="24"/>
        </w:rPr>
        <w:t>esultados</w:t>
      </w:r>
    </w:p>
    <w:p w:rsidR="00A27F32" w:rsidRPr="00347420" w:rsidRDefault="00A27F32" w:rsidP="00C065AC">
      <w:pPr>
        <w:spacing w:after="0" w:line="240" w:lineRule="auto"/>
        <w:ind w:left="567"/>
        <w:jc w:val="both"/>
        <w:rPr>
          <w:rFonts w:ascii="Times New Roman" w:eastAsiaTheme="minorEastAsia" w:hAnsi="Times New Roman" w:cs="Times New Roman"/>
          <w:sz w:val="24"/>
          <w:szCs w:val="24"/>
        </w:rPr>
      </w:pPr>
    </w:p>
    <w:p w:rsidR="00551707" w:rsidRPr="00347420" w:rsidRDefault="00551707" w:rsidP="00551707">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Verificar as evidências de que o volume de transferências per capita, provocou mudanças no orçamento municipal dos municípios mineiros, é essencial para avaliar se o cidadão está sendo atendido em suas demandas, quanto à provisão de bens e serviços públicos, bem como seu respectivo preço, no período analisado. Como visto, se a canalização de receitas por níveis mais abrangentes de governos, for acompanhada de uma redução per capita das receitas próprias, tem-se evidências, em favor da ilusão fiscal. Ao contrário, se for verificado que a arrecadação própria dos municípios, se eleva em termos per capita, como resposta às transferências, tem-se evidências em favor </w:t>
      </w:r>
      <w:r w:rsidR="006F0DD1" w:rsidRPr="00347420">
        <w:rPr>
          <w:rFonts w:ascii="Times New Roman" w:eastAsiaTheme="minorEastAsia" w:hAnsi="Times New Roman" w:cs="Times New Roman"/>
          <w:sz w:val="24"/>
          <w:szCs w:val="24"/>
        </w:rPr>
        <w:t>do crescimento do tamanho do governo (GUEDES; GUASPARINI, 2007).</w:t>
      </w:r>
    </w:p>
    <w:p w:rsidR="006F0DD1" w:rsidRPr="00347420" w:rsidRDefault="006F0DD1" w:rsidP="00551707">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Pelo lado das despesas, é preciso qualificar, as despesas sociais sempre atendem as demandas do eleitor mediano, quando se verifica uma resposta positiva das rubricas que compõem estas despesas, tem-se que a população está sendo atendida pelas transferências per capita. Já no que se refere às despesas econômicas, sua elevação pode estar </w:t>
      </w:r>
      <w:proofErr w:type="gramStart"/>
      <w:r w:rsidRPr="00347420">
        <w:rPr>
          <w:rFonts w:ascii="Times New Roman" w:eastAsiaTheme="minorEastAsia" w:hAnsi="Times New Roman" w:cs="Times New Roman"/>
          <w:sz w:val="24"/>
          <w:szCs w:val="24"/>
        </w:rPr>
        <w:t>associadas</w:t>
      </w:r>
      <w:proofErr w:type="gramEnd"/>
      <w:r w:rsidRPr="00347420">
        <w:rPr>
          <w:rFonts w:ascii="Times New Roman" w:eastAsiaTheme="minorEastAsia" w:hAnsi="Times New Roman" w:cs="Times New Roman"/>
          <w:sz w:val="24"/>
          <w:szCs w:val="24"/>
        </w:rPr>
        <w:t xml:space="preserve"> à lobbies de grupos econômicos sobre o orçamento, ou caso o contrário, pode estar meramente associada ao atendimento da população, como Teixeira (2001), assume-se que um crescimento nesta rubrica, está em consonância com o segundo caso.</w:t>
      </w:r>
    </w:p>
    <w:p w:rsidR="006F0DD1" w:rsidRPr="00347420" w:rsidRDefault="006F0DD1" w:rsidP="00551707">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Finalmente, no que se refere às despesas de overhead. Se os resultados mostrarem uma relação positiva entre as transferências per capita recebidas, e o comportamento das despesas que compõem esta rubrica, tem-se evidências no sentido de benefício de burocratas e políticos, e dado que o orçamento público apresenta restrições, isto se daria em prejuízo da maioria da população.</w:t>
      </w:r>
    </w:p>
    <w:p w:rsidR="004341D2" w:rsidRPr="00347420" w:rsidRDefault="00551707" w:rsidP="00551707">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Começando pelo lado das receitas, a Tabela 01 mostra os impactos das transferências per capita</w:t>
      </w:r>
      <w:r w:rsidR="0002212D" w:rsidRPr="00347420">
        <w:rPr>
          <w:rFonts w:ascii="Times New Roman" w:eastAsiaTheme="minorEastAsia" w:hAnsi="Times New Roman" w:cs="Times New Roman"/>
          <w:sz w:val="24"/>
          <w:szCs w:val="24"/>
        </w:rPr>
        <w:t xml:space="preserve">, sobre as receitas próprias arrecadadas pelos municípios. </w:t>
      </w:r>
      <w:r w:rsidR="004341D2" w:rsidRPr="00347420">
        <w:rPr>
          <w:rFonts w:ascii="Times New Roman" w:eastAsiaTheme="minorEastAsia" w:hAnsi="Times New Roman" w:cs="Times New Roman"/>
          <w:sz w:val="24"/>
          <w:szCs w:val="24"/>
        </w:rPr>
        <w:t>Analisando</w:t>
      </w:r>
      <w:r w:rsidR="0002212D" w:rsidRPr="00347420">
        <w:rPr>
          <w:rFonts w:ascii="Times New Roman" w:eastAsiaTheme="minorEastAsia" w:hAnsi="Times New Roman" w:cs="Times New Roman"/>
          <w:sz w:val="24"/>
          <w:szCs w:val="24"/>
        </w:rPr>
        <w:t xml:space="preserve"> os resultados,</w:t>
      </w:r>
      <w:r w:rsidR="004341D2" w:rsidRPr="00347420">
        <w:rPr>
          <w:rFonts w:ascii="Times New Roman" w:eastAsiaTheme="minorEastAsia" w:hAnsi="Times New Roman" w:cs="Times New Roman"/>
          <w:sz w:val="24"/>
          <w:szCs w:val="24"/>
        </w:rPr>
        <w:t xml:space="preserve"> existe significância estatística a 1% de significância e sinal positivo para todas as especificações do modelo. Pela estimação I,</w:t>
      </w:r>
      <w:r w:rsidR="0002212D" w:rsidRPr="00347420">
        <w:rPr>
          <w:rFonts w:ascii="Times New Roman" w:eastAsiaTheme="minorEastAsia" w:hAnsi="Times New Roman" w:cs="Times New Roman"/>
          <w:sz w:val="24"/>
          <w:szCs w:val="24"/>
        </w:rPr>
        <w:t xml:space="preserve"> para cada 1%</w:t>
      </w:r>
      <w:r w:rsidR="004341D2" w:rsidRPr="00347420">
        <w:rPr>
          <w:rFonts w:ascii="Times New Roman" w:eastAsiaTheme="minorEastAsia" w:hAnsi="Times New Roman" w:cs="Times New Roman"/>
          <w:sz w:val="24"/>
          <w:szCs w:val="24"/>
        </w:rPr>
        <w:t xml:space="preserve"> recebido a mais em termos per capita, na forma de transferências correntes pelos municípios, tem-se evidência de um crescimento médio de 1,64% nas suas receitas próprias. O que significa que a resposta das receitas próprias em relação às transferências, se dá por retornos crescentes de escala. </w:t>
      </w:r>
    </w:p>
    <w:p w:rsidR="00D77A5E" w:rsidRPr="00347420" w:rsidRDefault="004341D2" w:rsidP="00551707">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Tal resultado corrobora com a hipótese de elevação do tamanho dos governos locais, e consequentemente do seu poder de monopólio sobre seus cidadãos. Por outro lado, tem-se evidências contrárias à hipótese de que na presença de transferências, os municípios tendem a reduzir o seu esforço fiscal.</w:t>
      </w: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Analisando agora, o impacto das transferências ao longo da legislatura, tem-se novamente, significância estatística a 1% para o 2° e 4° anos de mandatos, e a 5% para o terceiro ano. Quanto ao sinal verificado, tem-se uma resposta positiva às transferências correntes, apenas no 2° e no 3° anos de mandato. Isto significa que a arrecadação própria tem comportamento anticíclico frente ao ciclo político, ou seja, o governo eleva seu tamanho nos anos onde não há eleições, e reduz o seu tamanho em anos nos quais há eleição. O que revela </w:t>
      </w:r>
      <w:r w:rsidRPr="00347420">
        <w:rPr>
          <w:rFonts w:ascii="Times New Roman" w:eastAsiaTheme="minorEastAsia" w:hAnsi="Times New Roman" w:cs="Times New Roman"/>
          <w:sz w:val="24"/>
          <w:szCs w:val="24"/>
        </w:rPr>
        <w:lastRenderedPageBreak/>
        <w:t>um comportamento oportunista dos governantes, de manipular os efeitos negativos da ilusão fiscal conforme a fase do ciclo, elevando-os na fase intermediária e reduzindo-os na fase eleitoral.</w:t>
      </w:r>
    </w:p>
    <w:p w:rsidR="00AB244F" w:rsidRPr="00347420" w:rsidRDefault="00AB244F" w:rsidP="00551707">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Tabela 1 – Resultados: esforço fiscal</w:t>
      </w:r>
    </w:p>
    <w:p w:rsidR="006977DC" w:rsidRPr="00347420" w:rsidRDefault="006977DC" w:rsidP="006977DC">
      <w:pPr>
        <w:spacing w:after="0" w:line="240" w:lineRule="auto"/>
        <w:ind w:left="567"/>
        <w:jc w:val="center"/>
        <w:rPr>
          <w:rFonts w:ascii="Times New Roman" w:eastAsiaTheme="minorEastAsia" w:hAnsi="Times New Roman" w:cs="Times New Roman"/>
          <w:b/>
          <w:sz w:val="4"/>
          <w:szCs w:val="4"/>
        </w:rPr>
      </w:pPr>
    </w:p>
    <w:tbl>
      <w:tblPr>
        <w:tblStyle w:val="Tabelacomgrade"/>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6977DC" w:rsidRPr="00347420" w:rsidTr="00683DB0">
        <w:tc>
          <w:tcPr>
            <w:tcW w:w="2273" w:type="dxa"/>
            <w:tcBorders>
              <w:top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6977DC" w:rsidRPr="00347420" w:rsidRDefault="006977DC"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83DB0" w:rsidRPr="00347420" w:rsidTr="00683DB0">
        <w:tc>
          <w:tcPr>
            <w:tcW w:w="2273" w:type="dxa"/>
            <w:vMerge w:val="restart"/>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Transferências Correntes</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6476***</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7429***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7429***</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9479***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9119***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9119***</w:t>
            </w:r>
          </w:p>
        </w:tc>
      </w:tr>
      <w:tr w:rsidR="00683DB0" w:rsidRPr="00347420" w:rsidTr="00683DB0">
        <w:tc>
          <w:tcPr>
            <w:tcW w:w="2273" w:type="dxa"/>
            <w:vMerge/>
            <w:vAlign w:val="center"/>
          </w:tcPr>
          <w:p w:rsidR="00683DB0" w:rsidRPr="00347420" w:rsidRDefault="00683DB0" w:rsidP="00683DB0">
            <w:pPr>
              <w:jc w:val="center"/>
              <w:rPr>
                <w:rFonts w:ascii="Times New Roman" w:hAnsi="Times New Roman" w:cs="Times New Roman"/>
                <w:sz w:val="20"/>
                <w:szCs w:val="20"/>
              </w:rPr>
            </w:pP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0153)</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0154)</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0365)</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0217)</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0260)</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0560)</w:t>
            </w:r>
          </w:p>
        </w:tc>
      </w:tr>
      <w:tr w:rsidR="00683DB0" w:rsidRPr="00347420" w:rsidTr="00683DB0">
        <w:tc>
          <w:tcPr>
            <w:tcW w:w="2273" w:type="dxa"/>
            <w:vMerge w:val="restart"/>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Ciclo Eleitoral 2</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0569***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0338**</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0338***</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0554***</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0477***</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0477***</w:t>
            </w:r>
          </w:p>
        </w:tc>
      </w:tr>
      <w:tr w:rsidR="00683DB0" w:rsidRPr="00347420" w:rsidTr="00683DB0">
        <w:tc>
          <w:tcPr>
            <w:tcW w:w="2273" w:type="dxa"/>
            <w:vMerge/>
            <w:vAlign w:val="center"/>
          </w:tcPr>
          <w:p w:rsidR="00683DB0" w:rsidRPr="00347420" w:rsidRDefault="00683DB0" w:rsidP="00683DB0">
            <w:pPr>
              <w:jc w:val="center"/>
              <w:rPr>
                <w:rFonts w:ascii="Times New Roman" w:hAnsi="Times New Roman" w:cs="Times New Roman"/>
                <w:sz w:val="20"/>
                <w:szCs w:val="20"/>
              </w:rPr>
            </w:pP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0136)</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0133)</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0102)</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0125)</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0125)</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0094)</w:t>
            </w:r>
          </w:p>
        </w:tc>
      </w:tr>
      <w:tr w:rsidR="00683DB0" w:rsidRPr="00347420" w:rsidTr="00683DB0">
        <w:tc>
          <w:tcPr>
            <w:tcW w:w="2273" w:type="dxa"/>
            <w:vMerge w:val="restart"/>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Ciclo Eleitoral 3</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0312**</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0044</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0044</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0146</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0294**</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0294***</w:t>
            </w:r>
          </w:p>
        </w:tc>
      </w:tr>
      <w:tr w:rsidR="00683DB0" w:rsidRPr="00347420" w:rsidTr="00683DB0">
        <w:tc>
          <w:tcPr>
            <w:tcW w:w="2273" w:type="dxa"/>
            <w:vMerge/>
            <w:vAlign w:val="center"/>
          </w:tcPr>
          <w:p w:rsidR="00683DB0" w:rsidRPr="00347420" w:rsidRDefault="00683DB0" w:rsidP="00683DB0">
            <w:pPr>
              <w:jc w:val="center"/>
              <w:rPr>
                <w:rFonts w:ascii="Times New Roman" w:hAnsi="Times New Roman" w:cs="Times New Roman"/>
                <w:sz w:val="20"/>
                <w:szCs w:val="20"/>
              </w:rPr>
            </w:pP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0136)</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0110)</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0127)</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0126)</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0097)</w:t>
            </w:r>
          </w:p>
        </w:tc>
      </w:tr>
      <w:tr w:rsidR="00683DB0" w:rsidRPr="00347420" w:rsidTr="00683DB0">
        <w:tc>
          <w:tcPr>
            <w:tcW w:w="2273" w:type="dxa"/>
            <w:vMerge w:val="restart"/>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Ciclo Eleitoral 4</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0955***</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1182***</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1182***</w:t>
            </w:r>
          </w:p>
        </w:tc>
        <w:tc>
          <w:tcPr>
            <w:tcW w:w="1142"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0863***</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0909***</w:t>
            </w:r>
          </w:p>
        </w:tc>
        <w:tc>
          <w:tcPr>
            <w:tcW w:w="1143" w:type="dxa"/>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0909***</w:t>
            </w:r>
          </w:p>
        </w:tc>
      </w:tr>
      <w:tr w:rsidR="00683DB0" w:rsidRPr="00347420" w:rsidTr="00683DB0">
        <w:tc>
          <w:tcPr>
            <w:tcW w:w="2273" w:type="dxa"/>
            <w:vMerge/>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p>
        </w:tc>
        <w:tc>
          <w:tcPr>
            <w:tcW w:w="1142"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0147)</w:t>
            </w:r>
          </w:p>
        </w:tc>
        <w:tc>
          <w:tcPr>
            <w:tcW w:w="1143"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c>
          <w:tcPr>
            <w:tcW w:w="1143"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0116)</w:t>
            </w:r>
          </w:p>
        </w:tc>
        <w:tc>
          <w:tcPr>
            <w:tcW w:w="1142"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0135)</w:t>
            </w:r>
          </w:p>
        </w:tc>
        <w:tc>
          <w:tcPr>
            <w:tcW w:w="1143"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0134)</w:t>
            </w:r>
          </w:p>
        </w:tc>
        <w:tc>
          <w:tcPr>
            <w:tcW w:w="1143" w:type="dxa"/>
            <w:tcBorders>
              <w:bottom w:val="dashSmallGap" w:sz="4" w:space="0" w:color="808080" w:themeColor="background1" w:themeShade="80"/>
            </w:tcBorders>
            <w:vAlign w:val="bottom"/>
          </w:tcPr>
          <w:p w:rsidR="00683DB0" w:rsidRPr="00347420" w:rsidRDefault="00683DB0" w:rsidP="00683DB0">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0108)</w:t>
            </w:r>
          </w:p>
        </w:tc>
      </w:tr>
      <w:tr w:rsidR="00683DB0" w:rsidRPr="00347420" w:rsidTr="00683DB0">
        <w:tc>
          <w:tcPr>
            <w:tcW w:w="227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Controles</w:t>
            </w:r>
          </w:p>
        </w:tc>
        <w:tc>
          <w:tcPr>
            <w:tcW w:w="1142"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2"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83DB0" w:rsidRPr="00347420" w:rsidTr="00683DB0">
        <w:tc>
          <w:tcPr>
            <w:tcW w:w="2273"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Constantes</w:t>
            </w:r>
          </w:p>
        </w:tc>
        <w:tc>
          <w:tcPr>
            <w:tcW w:w="1142"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2"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83DB0" w:rsidRPr="00347420" w:rsidTr="00683DB0">
        <w:tc>
          <w:tcPr>
            <w:tcW w:w="227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Observações</w:t>
            </w:r>
          </w:p>
        </w:tc>
        <w:tc>
          <w:tcPr>
            <w:tcW w:w="1142"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2"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12.722</w:t>
            </w:r>
          </w:p>
        </w:tc>
      </w:tr>
      <w:tr w:rsidR="00683DB0" w:rsidRPr="00347420" w:rsidTr="00683DB0">
        <w:tc>
          <w:tcPr>
            <w:tcW w:w="227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R² (overall)</w:t>
            </w:r>
          </w:p>
        </w:tc>
        <w:tc>
          <w:tcPr>
            <w:tcW w:w="1142"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0,6375</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2"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0,6684</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0,5198</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0,5198</w:t>
            </w:r>
          </w:p>
        </w:tc>
      </w:tr>
      <w:tr w:rsidR="00683DB0" w:rsidRPr="00347420" w:rsidTr="00683DB0">
        <w:tc>
          <w:tcPr>
            <w:tcW w:w="2273" w:type="dxa"/>
            <w:vAlign w:val="center"/>
          </w:tcPr>
          <w:p w:rsidR="00683DB0" w:rsidRPr="00347420" w:rsidRDefault="00683DB0" w:rsidP="00683DB0">
            <w:pPr>
              <w:jc w:val="center"/>
              <w:rPr>
                <w:rFonts w:ascii="Times New Roman" w:hAnsi="Times New Roman" w:cs="Times New Roman"/>
                <w:sz w:val="20"/>
                <w:szCs w:val="20"/>
              </w:rPr>
            </w:pPr>
            <w:proofErr w:type="spellStart"/>
            <w:r w:rsidRPr="00347420">
              <w:rPr>
                <w:rFonts w:ascii="Times New Roman" w:hAnsi="Times New Roman" w:cs="Times New Roman"/>
                <w:sz w:val="20"/>
                <w:szCs w:val="20"/>
              </w:rPr>
              <w:t>Prob</w:t>
            </w:r>
            <w:proofErr w:type="spellEnd"/>
            <w:r w:rsidRPr="00347420">
              <w:rPr>
                <w:rFonts w:ascii="Times New Roman" w:hAnsi="Times New Roman" w:cs="Times New Roman"/>
                <w:sz w:val="20"/>
                <w:szCs w:val="20"/>
              </w:rPr>
              <w:t xml:space="preserve"> &gt; F (ou chi²)</w:t>
            </w:r>
          </w:p>
        </w:tc>
        <w:tc>
          <w:tcPr>
            <w:tcW w:w="1142"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2"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0,0000</w:t>
            </w:r>
          </w:p>
        </w:tc>
      </w:tr>
      <w:tr w:rsidR="00683DB0" w:rsidRPr="00347420" w:rsidTr="00683DB0">
        <w:trPr>
          <w:trHeight w:val="50"/>
        </w:trPr>
        <w:tc>
          <w:tcPr>
            <w:tcW w:w="2273" w:type="dxa"/>
            <w:tcBorders>
              <w:bottom w:val="single" w:sz="4" w:space="0" w:color="auto"/>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 xml:space="preserve">Teste de </w:t>
            </w:r>
            <w:proofErr w:type="spellStart"/>
            <w:r w:rsidRPr="00347420">
              <w:rPr>
                <w:rFonts w:ascii="Times New Roman" w:hAnsi="Times New Roman" w:cs="Times New Roman"/>
                <w:sz w:val="20"/>
                <w:szCs w:val="20"/>
              </w:rPr>
              <w:t>Hausman</w:t>
            </w:r>
            <w:proofErr w:type="spellEnd"/>
          </w:p>
        </w:tc>
        <w:tc>
          <w:tcPr>
            <w:tcW w:w="2285" w:type="dxa"/>
            <w:gridSpan w:val="2"/>
            <w:tcBorders>
              <w:bottom w:val="single" w:sz="4" w:space="0" w:color="auto"/>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5.716,71***</w:t>
            </w:r>
          </w:p>
        </w:tc>
        <w:tc>
          <w:tcPr>
            <w:tcW w:w="1143" w:type="dxa"/>
            <w:tcBorders>
              <w:bottom w:val="single" w:sz="4" w:space="0" w:color="auto"/>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w:t>
            </w:r>
          </w:p>
        </w:tc>
        <w:tc>
          <w:tcPr>
            <w:tcW w:w="2285" w:type="dxa"/>
            <w:gridSpan w:val="2"/>
            <w:tcBorders>
              <w:bottom w:val="single" w:sz="4" w:space="0" w:color="auto"/>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461,79***</w:t>
            </w:r>
          </w:p>
        </w:tc>
        <w:tc>
          <w:tcPr>
            <w:tcW w:w="1143" w:type="dxa"/>
            <w:tcBorders>
              <w:bottom w:val="single" w:sz="4" w:space="0" w:color="auto"/>
            </w:tcBorders>
            <w:vAlign w:val="center"/>
          </w:tcPr>
          <w:p w:rsidR="00683DB0" w:rsidRPr="00347420" w:rsidRDefault="00683DB0" w:rsidP="00683DB0">
            <w:pPr>
              <w:jc w:val="center"/>
              <w:rPr>
                <w:rFonts w:ascii="Times New Roman" w:hAnsi="Times New Roman" w:cs="Times New Roman"/>
                <w:sz w:val="20"/>
                <w:szCs w:val="20"/>
              </w:rPr>
            </w:pPr>
            <w:r w:rsidRPr="00347420">
              <w:rPr>
                <w:rFonts w:ascii="Times New Roman" w:hAnsi="Times New Roman" w:cs="Times New Roman"/>
                <w:sz w:val="20"/>
                <w:szCs w:val="20"/>
              </w:rPr>
              <w:t>---</w:t>
            </w:r>
          </w:p>
        </w:tc>
      </w:tr>
    </w:tbl>
    <w:p w:rsidR="00FC7652" w:rsidRPr="00347420" w:rsidRDefault="00FC7652" w:rsidP="00FC7652">
      <w:pPr>
        <w:spacing w:after="0" w:line="240" w:lineRule="auto"/>
        <w:rPr>
          <w:rFonts w:ascii="Times New Roman" w:hAnsi="Times New Roman" w:cs="Times New Roman"/>
          <w:sz w:val="4"/>
          <w:szCs w:val="4"/>
        </w:rPr>
      </w:pPr>
    </w:p>
    <w:p w:rsidR="006977DC" w:rsidRPr="00347420" w:rsidRDefault="006977DC" w:rsidP="00FC7652">
      <w:pPr>
        <w:spacing w:after="0" w:line="240" w:lineRule="auto"/>
        <w:rPr>
          <w:rFonts w:ascii="Times New Roman" w:hAnsi="Times New Roman" w:cs="Times New Roman"/>
          <w:sz w:val="20"/>
          <w:szCs w:val="20"/>
        </w:rPr>
      </w:pPr>
      <w:r w:rsidRPr="00347420">
        <w:rPr>
          <w:rFonts w:ascii="Times New Roman" w:hAnsi="Times New Roman" w:cs="Times New Roman"/>
          <w:sz w:val="20"/>
          <w:szCs w:val="20"/>
        </w:rPr>
        <w:t>Erros padrão entre parênteses. *** Significativo a 1%. ** Significativo a 5%. * Significativo a 10%.</w:t>
      </w:r>
    </w:p>
    <w:p w:rsidR="00FC7652" w:rsidRPr="00347420" w:rsidRDefault="00FC7652" w:rsidP="004341D2">
      <w:pPr>
        <w:spacing w:after="0" w:line="240" w:lineRule="auto"/>
        <w:ind w:firstLine="567"/>
        <w:jc w:val="both"/>
        <w:rPr>
          <w:rFonts w:ascii="Times New Roman" w:eastAsiaTheme="minorEastAsia" w:hAnsi="Times New Roman" w:cs="Times New Roman"/>
          <w:sz w:val="24"/>
          <w:szCs w:val="24"/>
        </w:rPr>
      </w:pPr>
    </w:p>
    <w:p w:rsidR="00391F1D" w:rsidRPr="00347420" w:rsidRDefault="005F614D" w:rsidP="004341D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Já pelo lado das despesas novas evidências foram encontradas. No que se refere às despesas sociais, fo</w:t>
      </w:r>
      <w:r w:rsidR="00391F1D" w:rsidRPr="00347420">
        <w:rPr>
          <w:rFonts w:ascii="Times New Roman" w:eastAsiaTheme="minorEastAsia" w:hAnsi="Times New Roman" w:cs="Times New Roman"/>
          <w:sz w:val="24"/>
          <w:szCs w:val="24"/>
        </w:rPr>
        <w:t>ram</w:t>
      </w:r>
      <w:r w:rsidRPr="00347420">
        <w:rPr>
          <w:rFonts w:ascii="Times New Roman" w:eastAsiaTheme="minorEastAsia" w:hAnsi="Times New Roman" w:cs="Times New Roman"/>
          <w:sz w:val="24"/>
          <w:szCs w:val="24"/>
        </w:rPr>
        <w:t xml:space="preserve"> estimad</w:t>
      </w:r>
      <w:r w:rsidR="00391F1D" w:rsidRPr="00347420">
        <w:rPr>
          <w:rFonts w:ascii="Times New Roman" w:eastAsiaTheme="minorEastAsia" w:hAnsi="Times New Roman" w:cs="Times New Roman"/>
          <w:sz w:val="24"/>
          <w:szCs w:val="24"/>
        </w:rPr>
        <w:t xml:space="preserve">as as respostas </w:t>
      </w:r>
      <w:proofErr w:type="gramStart"/>
      <w:r w:rsidR="00391F1D" w:rsidRPr="00347420">
        <w:rPr>
          <w:rFonts w:ascii="Times New Roman" w:eastAsiaTheme="minorEastAsia" w:hAnsi="Times New Roman" w:cs="Times New Roman"/>
          <w:sz w:val="24"/>
          <w:szCs w:val="24"/>
        </w:rPr>
        <w:t>frente à</w:t>
      </w:r>
      <w:proofErr w:type="gramEnd"/>
      <w:r w:rsidR="00391F1D" w:rsidRPr="00347420">
        <w:rPr>
          <w:rFonts w:ascii="Times New Roman" w:eastAsiaTheme="minorEastAsia" w:hAnsi="Times New Roman" w:cs="Times New Roman"/>
          <w:sz w:val="24"/>
          <w:szCs w:val="24"/>
        </w:rPr>
        <w:t xml:space="preserve"> elevações das receitas transferidas – pagas por não residentes – e tributárias – pagas pela própria população. Novamente, foi encontrado sinal positivo e significância estatística, a 1%, em todas as estimações, exceto na especificação VI, referente à estimação da arrecadação própria. </w:t>
      </w:r>
    </w:p>
    <w:p w:rsidR="005F614D" w:rsidRPr="00347420" w:rsidRDefault="00391F1D" w:rsidP="004341D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A presença da relação positiva verificada, corrobora com a hipótese de um bom atendimento às necessidades locais, por parte do governo. No que se refere às receitas próprias, cuja resposta estimada foi de um crescimento médio 0,03%, para cada 1% incremental na arrecadação própria local, isto pode se dar devido a hipótese de uma maior </w:t>
      </w:r>
      <w:proofErr w:type="spellStart"/>
      <w:r w:rsidRPr="00347420">
        <w:rPr>
          <w:rFonts w:ascii="Times New Roman" w:eastAsiaTheme="minorEastAsia" w:hAnsi="Times New Roman" w:cs="Times New Roman"/>
          <w:i/>
          <w:sz w:val="24"/>
          <w:szCs w:val="24"/>
        </w:rPr>
        <w:t>accountability</w:t>
      </w:r>
      <w:proofErr w:type="spellEnd"/>
      <w:r w:rsidRPr="00347420">
        <w:rPr>
          <w:rFonts w:ascii="Times New Roman" w:eastAsiaTheme="minorEastAsia" w:hAnsi="Times New Roman" w:cs="Times New Roman"/>
          <w:sz w:val="24"/>
          <w:szCs w:val="24"/>
        </w:rPr>
        <w:t xml:space="preserve"> do eleitor frente aos recursos por ele pago. Já no que se refere às receitas transferidas, tem-se uma resposta positiva média de 0,80% para cada 1% elevado em transferências per capita, o que pode ser explicado por vinculações constitucionais</w:t>
      </w:r>
      <w:r w:rsidR="00C01FE6" w:rsidRPr="00347420">
        <w:rPr>
          <w:rFonts w:ascii="Times New Roman" w:eastAsiaTheme="minorEastAsia" w:hAnsi="Times New Roman" w:cs="Times New Roman"/>
          <w:sz w:val="24"/>
          <w:szCs w:val="24"/>
        </w:rPr>
        <w:t xml:space="preserve"> e normativas</w:t>
      </w:r>
      <w:r w:rsidRPr="00347420">
        <w:rPr>
          <w:rFonts w:ascii="Times New Roman" w:eastAsiaTheme="minorEastAsia" w:hAnsi="Times New Roman" w:cs="Times New Roman"/>
          <w:sz w:val="24"/>
          <w:szCs w:val="24"/>
        </w:rPr>
        <w:t xml:space="preserve"> </w:t>
      </w:r>
      <w:r w:rsidR="00C01FE6" w:rsidRPr="00347420">
        <w:rPr>
          <w:rFonts w:ascii="Times New Roman" w:eastAsiaTheme="minorEastAsia" w:hAnsi="Times New Roman" w:cs="Times New Roman"/>
          <w:sz w:val="24"/>
          <w:szCs w:val="24"/>
        </w:rPr>
        <w:t xml:space="preserve">que vinculam transferências </w:t>
      </w:r>
      <w:proofErr w:type="gramStart"/>
      <w:r w:rsidR="00C01FE6" w:rsidRPr="00347420">
        <w:rPr>
          <w:rFonts w:ascii="Times New Roman" w:eastAsiaTheme="minorEastAsia" w:hAnsi="Times New Roman" w:cs="Times New Roman"/>
          <w:sz w:val="24"/>
          <w:szCs w:val="24"/>
        </w:rPr>
        <w:t>à</w:t>
      </w:r>
      <w:proofErr w:type="gramEnd"/>
      <w:r w:rsidR="00C01FE6" w:rsidRPr="00347420">
        <w:rPr>
          <w:rFonts w:ascii="Times New Roman" w:eastAsiaTheme="minorEastAsia" w:hAnsi="Times New Roman" w:cs="Times New Roman"/>
          <w:sz w:val="24"/>
          <w:szCs w:val="24"/>
        </w:rPr>
        <w:t xml:space="preserve"> finalidades específicas da área social</w:t>
      </w:r>
      <w:r w:rsidR="00C01FE6" w:rsidRPr="00347420">
        <w:rPr>
          <w:rStyle w:val="Refdenotaderodap"/>
          <w:rFonts w:ascii="Times New Roman" w:eastAsiaTheme="minorEastAsia" w:hAnsi="Times New Roman" w:cs="Times New Roman"/>
          <w:sz w:val="24"/>
          <w:szCs w:val="24"/>
        </w:rPr>
        <w:footnoteReference w:id="8"/>
      </w:r>
      <w:r w:rsidR="00C01FE6" w:rsidRPr="00347420">
        <w:rPr>
          <w:rFonts w:ascii="Times New Roman" w:eastAsiaTheme="minorEastAsia" w:hAnsi="Times New Roman" w:cs="Times New Roman"/>
          <w:sz w:val="24"/>
          <w:szCs w:val="24"/>
        </w:rPr>
        <w:t>.</w:t>
      </w:r>
    </w:p>
    <w:p w:rsidR="00C01FE6" w:rsidRPr="00347420" w:rsidRDefault="00C01FE6" w:rsidP="004341D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Os resultados verificados para o impacto das receitas próprias e transferidas na despesa social, de 0,03% e 0,80% respectivamente, mostrando que para cada 1% de elevações nestas duas categorias de receitas, a resposta em termos de despesa social é menor do que 1%. isto indica retornos decrescente de escala, e pode ser uma evidência em favor da captura, já que, a existência de uma diferença entre a receita criada e o gasto social médio verificado, </w:t>
      </w:r>
      <w:r w:rsidR="00135687" w:rsidRPr="00347420">
        <w:rPr>
          <w:rFonts w:ascii="Times New Roman" w:eastAsiaTheme="minorEastAsia" w:hAnsi="Times New Roman" w:cs="Times New Roman"/>
          <w:sz w:val="24"/>
          <w:szCs w:val="24"/>
        </w:rPr>
        <w:t>implica que parte destes recursos são transferidas para outras finalidades.</w:t>
      </w: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Quando se avalia a resposta das despesas sociais ao longo do ciclo político, tem-se novamente significância estatística atrelada ao sinal positivo em todas as especificações. Os resultados verificados foram de 0,07%, 0,04% e 0,03% para o 2°, 3° e 4° anos de governo respectivamente, mostrando que as despesas sociais apresentam uma certa estabilidade ao longo do ciclo político. Isto deve se dar, também em função das vinculações normativas que obrigam o emprego destas rubricas nestas funções específicas, reduzindo a margem para o gestor local agir de forma oportunista.</w:t>
      </w: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4341D2">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lastRenderedPageBreak/>
        <w:t>Tabela 2 – Resultados: despesas sociais</w:t>
      </w:r>
    </w:p>
    <w:p w:rsidR="00661838" w:rsidRPr="00347420" w:rsidRDefault="00661838" w:rsidP="00661838">
      <w:pPr>
        <w:spacing w:after="0" w:line="240" w:lineRule="auto"/>
        <w:ind w:left="567"/>
        <w:jc w:val="center"/>
        <w:rPr>
          <w:rFonts w:ascii="Times New Roman" w:eastAsiaTheme="minorEastAsia" w:hAnsi="Times New Roman" w:cs="Times New Roman"/>
          <w:b/>
          <w:sz w:val="4"/>
          <w:szCs w:val="4"/>
        </w:rPr>
      </w:pPr>
    </w:p>
    <w:tbl>
      <w:tblPr>
        <w:tblStyle w:val="Tabelacomgrade"/>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661838" w:rsidRPr="00347420" w:rsidTr="00683DB0">
        <w:tc>
          <w:tcPr>
            <w:tcW w:w="2273" w:type="dxa"/>
            <w:tcBorders>
              <w:top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661838" w:rsidRPr="00347420" w:rsidRDefault="00661838"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61838" w:rsidRPr="00347420" w:rsidTr="00683DB0">
        <w:tc>
          <w:tcPr>
            <w:tcW w:w="2273" w:type="dxa"/>
            <w:vMerge w:val="restart"/>
            <w:tcBorders>
              <w:top w:val="single" w:sz="4" w:space="0" w:color="auto"/>
            </w:tcBorders>
            <w:vAlign w:val="center"/>
          </w:tcPr>
          <w:p w:rsidR="00661838" w:rsidRPr="00347420" w:rsidRDefault="00661838" w:rsidP="00661838">
            <w:pPr>
              <w:jc w:val="center"/>
              <w:rPr>
                <w:rFonts w:ascii="Times New Roman" w:hAnsi="Times New Roman" w:cs="Times New Roman"/>
                <w:sz w:val="20"/>
                <w:szCs w:val="20"/>
              </w:rPr>
            </w:pPr>
            <w:r w:rsidRPr="00347420">
              <w:rPr>
                <w:rFonts w:ascii="Times New Roman" w:hAnsi="Times New Roman" w:cs="Times New Roman"/>
                <w:sz w:val="20"/>
                <w:szCs w:val="20"/>
              </w:rPr>
              <w:t>Arrecadação Própria</w:t>
            </w:r>
          </w:p>
        </w:tc>
        <w:tc>
          <w:tcPr>
            <w:tcW w:w="1142"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0.0378***</w:t>
            </w:r>
          </w:p>
        </w:tc>
        <w:tc>
          <w:tcPr>
            <w:tcW w:w="1143"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0.0176***</w:t>
            </w:r>
          </w:p>
        </w:tc>
        <w:tc>
          <w:tcPr>
            <w:tcW w:w="1143"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0.0176***</w:t>
            </w:r>
          </w:p>
        </w:tc>
        <w:tc>
          <w:tcPr>
            <w:tcW w:w="1142"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0.0101***</w:t>
            </w:r>
          </w:p>
        </w:tc>
        <w:tc>
          <w:tcPr>
            <w:tcW w:w="1143"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0.0073***</w:t>
            </w:r>
          </w:p>
        </w:tc>
        <w:tc>
          <w:tcPr>
            <w:tcW w:w="1143" w:type="dxa"/>
            <w:tcBorders>
              <w:top w:val="single" w:sz="4" w:space="0" w:color="auto"/>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0.0073*</w:t>
            </w:r>
          </w:p>
        </w:tc>
      </w:tr>
      <w:tr w:rsidR="00661838" w:rsidRPr="00347420" w:rsidTr="00683DB0">
        <w:tc>
          <w:tcPr>
            <w:tcW w:w="2273" w:type="dxa"/>
            <w:vMerge/>
            <w:vAlign w:val="center"/>
          </w:tcPr>
          <w:p w:rsidR="00661838" w:rsidRPr="00347420" w:rsidRDefault="00661838" w:rsidP="00661838">
            <w:pPr>
              <w:jc w:val="center"/>
              <w:rPr>
                <w:rFonts w:ascii="Times New Roman" w:hAnsi="Times New Roman" w:cs="Times New Roman"/>
                <w:sz w:val="20"/>
                <w:szCs w:val="20"/>
              </w:rPr>
            </w:pP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(0.0020)</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(0.0025)</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(0.0042)</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(0.0025)</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(0.0027)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(0.0041)</w:t>
            </w:r>
          </w:p>
        </w:tc>
      </w:tr>
      <w:tr w:rsidR="00661838" w:rsidRPr="00347420" w:rsidTr="00683DB0">
        <w:tc>
          <w:tcPr>
            <w:tcW w:w="2273" w:type="dxa"/>
            <w:vMerge w:val="restart"/>
            <w:vAlign w:val="center"/>
          </w:tcPr>
          <w:p w:rsidR="00661838" w:rsidRPr="00347420" w:rsidRDefault="00661838" w:rsidP="00661838">
            <w:pPr>
              <w:jc w:val="center"/>
              <w:rPr>
                <w:rFonts w:ascii="Times New Roman" w:hAnsi="Times New Roman" w:cs="Times New Roman"/>
                <w:sz w:val="20"/>
                <w:szCs w:val="20"/>
              </w:rPr>
            </w:pPr>
            <w:r w:rsidRPr="00347420">
              <w:rPr>
                <w:rFonts w:ascii="Times New Roman" w:hAnsi="Times New Roman" w:cs="Times New Roman"/>
                <w:sz w:val="20"/>
                <w:szCs w:val="20"/>
              </w:rPr>
              <w:t>Transferências Correntes</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0.8071***</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0.8398***</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0.8398***</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0.8231***</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0.7676***</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0.7676***</w:t>
            </w:r>
          </w:p>
        </w:tc>
      </w:tr>
      <w:tr w:rsidR="00661838" w:rsidRPr="00347420" w:rsidTr="00683DB0">
        <w:tc>
          <w:tcPr>
            <w:tcW w:w="2273" w:type="dxa"/>
            <w:vMerge/>
            <w:vAlign w:val="center"/>
          </w:tcPr>
          <w:p w:rsidR="00661838" w:rsidRPr="00347420" w:rsidRDefault="00661838" w:rsidP="00661838">
            <w:pPr>
              <w:jc w:val="center"/>
              <w:rPr>
                <w:rFonts w:ascii="Times New Roman" w:hAnsi="Times New Roman" w:cs="Times New Roman"/>
                <w:sz w:val="20"/>
                <w:szCs w:val="20"/>
              </w:rPr>
            </w:pP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(0.0062)</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(0.0108)</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(0.0063)</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(0.0083)</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(0.0231)</w:t>
            </w:r>
          </w:p>
        </w:tc>
      </w:tr>
      <w:tr w:rsidR="00661838" w:rsidRPr="00347420" w:rsidTr="00683DB0">
        <w:tc>
          <w:tcPr>
            <w:tcW w:w="2273" w:type="dxa"/>
            <w:vMerge w:val="restart"/>
            <w:vAlign w:val="center"/>
          </w:tcPr>
          <w:p w:rsidR="00661838" w:rsidRPr="00347420" w:rsidRDefault="00661838" w:rsidP="00661838">
            <w:pPr>
              <w:jc w:val="center"/>
              <w:rPr>
                <w:rFonts w:ascii="Times New Roman" w:hAnsi="Times New Roman" w:cs="Times New Roman"/>
                <w:sz w:val="20"/>
                <w:szCs w:val="20"/>
              </w:rPr>
            </w:pPr>
            <w:r w:rsidRPr="00347420">
              <w:rPr>
                <w:rFonts w:ascii="Times New Roman" w:hAnsi="Times New Roman" w:cs="Times New Roman"/>
                <w:sz w:val="20"/>
                <w:szCs w:val="20"/>
              </w:rPr>
              <w:t>Ciclo Eleitoral 2</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0.0792***</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0.0801***</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0.0801***</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0.0775***</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0.0819***</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0.0819***</w:t>
            </w:r>
          </w:p>
        </w:tc>
      </w:tr>
      <w:tr w:rsidR="00661838" w:rsidRPr="00347420" w:rsidTr="00683DB0">
        <w:tc>
          <w:tcPr>
            <w:tcW w:w="2273" w:type="dxa"/>
            <w:vMerge/>
            <w:vAlign w:val="center"/>
          </w:tcPr>
          <w:p w:rsidR="00661838" w:rsidRPr="00347420" w:rsidRDefault="00661838" w:rsidP="00661838">
            <w:pPr>
              <w:jc w:val="center"/>
              <w:rPr>
                <w:rFonts w:ascii="Times New Roman" w:hAnsi="Times New Roman" w:cs="Times New Roman"/>
                <w:sz w:val="20"/>
                <w:szCs w:val="20"/>
              </w:rPr>
            </w:pP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(0.0033)</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(0.0036)</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(0.0036)</w:t>
            </w:r>
          </w:p>
        </w:tc>
      </w:tr>
      <w:tr w:rsidR="00661838" w:rsidRPr="00347420" w:rsidTr="00683DB0">
        <w:tc>
          <w:tcPr>
            <w:tcW w:w="2273" w:type="dxa"/>
            <w:vMerge w:val="restart"/>
            <w:vAlign w:val="center"/>
          </w:tcPr>
          <w:p w:rsidR="00661838" w:rsidRPr="00347420" w:rsidRDefault="00661838" w:rsidP="00661838">
            <w:pPr>
              <w:jc w:val="center"/>
              <w:rPr>
                <w:rFonts w:ascii="Times New Roman" w:hAnsi="Times New Roman" w:cs="Times New Roman"/>
                <w:sz w:val="20"/>
                <w:szCs w:val="20"/>
              </w:rPr>
            </w:pPr>
            <w:r w:rsidRPr="00347420">
              <w:rPr>
                <w:rFonts w:ascii="Times New Roman" w:hAnsi="Times New Roman" w:cs="Times New Roman"/>
                <w:sz w:val="20"/>
                <w:szCs w:val="20"/>
              </w:rPr>
              <w:t>Ciclo Eleitoral 3</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0.0415***</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0.0418***</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0.0418***</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0.0345***</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0.0348***</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0.0348***</w:t>
            </w:r>
          </w:p>
        </w:tc>
      </w:tr>
      <w:tr w:rsidR="00661838" w:rsidRPr="00347420" w:rsidTr="00683DB0">
        <w:tc>
          <w:tcPr>
            <w:tcW w:w="2273" w:type="dxa"/>
            <w:vMerge/>
            <w:vAlign w:val="center"/>
          </w:tcPr>
          <w:p w:rsidR="00661838" w:rsidRPr="00347420" w:rsidRDefault="00661838" w:rsidP="00661838">
            <w:pPr>
              <w:jc w:val="center"/>
              <w:rPr>
                <w:rFonts w:ascii="Times New Roman" w:hAnsi="Times New Roman" w:cs="Times New Roman"/>
                <w:sz w:val="20"/>
                <w:szCs w:val="20"/>
              </w:rPr>
            </w:pP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(0.0034)</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(0.0037)</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(0.0034)</w:t>
            </w:r>
          </w:p>
        </w:tc>
      </w:tr>
      <w:tr w:rsidR="00661838" w:rsidRPr="00347420" w:rsidTr="00683DB0">
        <w:tc>
          <w:tcPr>
            <w:tcW w:w="2273" w:type="dxa"/>
            <w:vMerge w:val="restart"/>
            <w:vAlign w:val="center"/>
          </w:tcPr>
          <w:p w:rsidR="00661838" w:rsidRPr="00347420" w:rsidRDefault="00661838" w:rsidP="00661838">
            <w:pPr>
              <w:jc w:val="center"/>
              <w:rPr>
                <w:rFonts w:ascii="Times New Roman" w:hAnsi="Times New Roman" w:cs="Times New Roman"/>
                <w:sz w:val="20"/>
                <w:szCs w:val="20"/>
              </w:rPr>
            </w:pPr>
            <w:r w:rsidRPr="00347420">
              <w:rPr>
                <w:rFonts w:ascii="Times New Roman" w:hAnsi="Times New Roman" w:cs="Times New Roman"/>
                <w:sz w:val="20"/>
                <w:szCs w:val="20"/>
              </w:rPr>
              <w:t>Ciclo Eleitoral 4</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0.0399***</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0.0380***</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0.0380***</w:t>
            </w:r>
          </w:p>
        </w:tc>
        <w:tc>
          <w:tcPr>
            <w:tcW w:w="1142"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0.0348***</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0.0373***</w:t>
            </w:r>
          </w:p>
        </w:tc>
        <w:tc>
          <w:tcPr>
            <w:tcW w:w="1143" w:type="dxa"/>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0.0373***</w:t>
            </w:r>
          </w:p>
        </w:tc>
      </w:tr>
      <w:tr w:rsidR="00661838" w:rsidRPr="00347420" w:rsidTr="00683DB0">
        <w:tc>
          <w:tcPr>
            <w:tcW w:w="2273" w:type="dxa"/>
            <w:vMerge/>
            <w:tcBorders>
              <w:bottom w:val="dashSmallGap" w:sz="4" w:space="0" w:color="808080" w:themeColor="background1" w:themeShade="80"/>
            </w:tcBorders>
            <w:vAlign w:val="center"/>
          </w:tcPr>
          <w:p w:rsidR="00661838" w:rsidRPr="00347420" w:rsidRDefault="00661838" w:rsidP="00661838">
            <w:pPr>
              <w:jc w:val="center"/>
              <w:rPr>
                <w:rFonts w:ascii="Times New Roman" w:hAnsi="Times New Roman" w:cs="Times New Roman"/>
                <w:sz w:val="20"/>
                <w:szCs w:val="20"/>
              </w:rPr>
            </w:pPr>
          </w:p>
        </w:tc>
        <w:tc>
          <w:tcPr>
            <w:tcW w:w="1142"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(0.0040)</w:t>
            </w:r>
          </w:p>
        </w:tc>
        <w:tc>
          <w:tcPr>
            <w:tcW w:w="1143"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(0.0040)</w:t>
            </w:r>
          </w:p>
        </w:tc>
        <w:tc>
          <w:tcPr>
            <w:tcW w:w="1143"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(0.0039)</w:t>
            </w:r>
          </w:p>
        </w:tc>
        <w:tc>
          <w:tcPr>
            <w:tcW w:w="1142"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(0.0040)</w:t>
            </w:r>
          </w:p>
        </w:tc>
        <w:tc>
          <w:tcPr>
            <w:tcW w:w="1143"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(0.0039)</w:t>
            </w:r>
          </w:p>
        </w:tc>
        <w:tc>
          <w:tcPr>
            <w:tcW w:w="1143" w:type="dxa"/>
            <w:tcBorders>
              <w:bottom w:val="dashSmallGap" w:sz="4" w:space="0" w:color="808080" w:themeColor="background1" w:themeShade="80"/>
            </w:tcBorders>
            <w:vAlign w:val="bottom"/>
          </w:tcPr>
          <w:p w:rsidR="00661838" w:rsidRPr="00347420" w:rsidRDefault="00661838" w:rsidP="00661838">
            <w:pP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(0.0040)</w:t>
            </w:r>
          </w:p>
        </w:tc>
      </w:tr>
      <w:tr w:rsidR="006977DC" w:rsidRPr="00347420" w:rsidTr="00683DB0">
        <w:tc>
          <w:tcPr>
            <w:tcW w:w="227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Controles</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977DC" w:rsidRPr="00347420" w:rsidTr="00683DB0">
        <w:tc>
          <w:tcPr>
            <w:tcW w:w="2273"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Constantes</w:t>
            </w:r>
          </w:p>
        </w:tc>
        <w:tc>
          <w:tcPr>
            <w:tcW w:w="1142"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2"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977DC" w:rsidRPr="00347420" w:rsidTr="00683DB0">
        <w:tc>
          <w:tcPr>
            <w:tcW w:w="227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Observações</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12.722</w:t>
            </w:r>
          </w:p>
        </w:tc>
      </w:tr>
      <w:tr w:rsidR="006977DC" w:rsidRPr="00347420" w:rsidTr="00683DB0">
        <w:tc>
          <w:tcPr>
            <w:tcW w:w="227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R² (overall)</w:t>
            </w:r>
          </w:p>
        </w:tc>
        <w:tc>
          <w:tcPr>
            <w:tcW w:w="1142"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0,6375</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2"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0,6684</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0,5198</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0,5198</w:t>
            </w:r>
          </w:p>
        </w:tc>
      </w:tr>
      <w:tr w:rsidR="006977DC" w:rsidRPr="00347420" w:rsidTr="00683DB0">
        <w:tc>
          <w:tcPr>
            <w:tcW w:w="2273" w:type="dxa"/>
            <w:vAlign w:val="center"/>
          </w:tcPr>
          <w:p w:rsidR="006977DC" w:rsidRPr="00347420" w:rsidRDefault="006977DC" w:rsidP="006977DC">
            <w:pPr>
              <w:jc w:val="center"/>
              <w:rPr>
                <w:rFonts w:ascii="Times New Roman" w:hAnsi="Times New Roman" w:cs="Times New Roman"/>
                <w:sz w:val="20"/>
                <w:szCs w:val="20"/>
              </w:rPr>
            </w:pPr>
            <w:proofErr w:type="spellStart"/>
            <w:r w:rsidRPr="00347420">
              <w:rPr>
                <w:rFonts w:ascii="Times New Roman" w:hAnsi="Times New Roman" w:cs="Times New Roman"/>
                <w:sz w:val="20"/>
                <w:szCs w:val="20"/>
              </w:rPr>
              <w:t>Prob</w:t>
            </w:r>
            <w:proofErr w:type="spellEnd"/>
            <w:r w:rsidRPr="00347420">
              <w:rPr>
                <w:rFonts w:ascii="Times New Roman" w:hAnsi="Times New Roman" w:cs="Times New Roman"/>
                <w:sz w:val="20"/>
                <w:szCs w:val="20"/>
              </w:rPr>
              <w:t xml:space="preserve"> &gt; F (ou chi²)</w:t>
            </w:r>
          </w:p>
        </w:tc>
        <w:tc>
          <w:tcPr>
            <w:tcW w:w="1142"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2"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0,0000</w:t>
            </w:r>
          </w:p>
        </w:tc>
      </w:tr>
      <w:tr w:rsidR="006977DC" w:rsidRPr="00347420" w:rsidTr="00683DB0">
        <w:trPr>
          <w:trHeight w:val="50"/>
        </w:trPr>
        <w:tc>
          <w:tcPr>
            <w:tcW w:w="2273" w:type="dxa"/>
            <w:tcBorders>
              <w:bottom w:val="single" w:sz="4" w:space="0" w:color="auto"/>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 xml:space="preserve">Teste de </w:t>
            </w:r>
            <w:proofErr w:type="spellStart"/>
            <w:r w:rsidRPr="00347420">
              <w:rPr>
                <w:rFonts w:ascii="Times New Roman" w:hAnsi="Times New Roman" w:cs="Times New Roman"/>
                <w:sz w:val="20"/>
                <w:szCs w:val="20"/>
              </w:rPr>
              <w:t>Hausman</w:t>
            </w:r>
            <w:proofErr w:type="spellEnd"/>
          </w:p>
        </w:tc>
        <w:tc>
          <w:tcPr>
            <w:tcW w:w="2285" w:type="dxa"/>
            <w:gridSpan w:val="2"/>
            <w:tcBorders>
              <w:bottom w:val="single" w:sz="4" w:space="0" w:color="auto"/>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5.716,71***</w:t>
            </w:r>
          </w:p>
        </w:tc>
        <w:tc>
          <w:tcPr>
            <w:tcW w:w="1143" w:type="dxa"/>
            <w:tcBorders>
              <w:bottom w:val="single" w:sz="4" w:space="0" w:color="auto"/>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w:t>
            </w:r>
          </w:p>
        </w:tc>
        <w:tc>
          <w:tcPr>
            <w:tcW w:w="2285" w:type="dxa"/>
            <w:gridSpan w:val="2"/>
            <w:tcBorders>
              <w:bottom w:val="single" w:sz="4" w:space="0" w:color="auto"/>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461,79***</w:t>
            </w:r>
          </w:p>
        </w:tc>
        <w:tc>
          <w:tcPr>
            <w:tcW w:w="1143" w:type="dxa"/>
            <w:tcBorders>
              <w:bottom w:val="single" w:sz="4" w:space="0" w:color="auto"/>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w:t>
            </w:r>
          </w:p>
        </w:tc>
      </w:tr>
    </w:tbl>
    <w:p w:rsidR="00FC7652" w:rsidRPr="00347420" w:rsidRDefault="00FC7652" w:rsidP="00FC7652">
      <w:pPr>
        <w:spacing w:after="0" w:line="240" w:lineRule="auto"/>
        <w:rPr>
          <w:rFonts w:ascii="Times New Roman" w:hAnsi="Times New Roman" w:cs="Times New Roman"/>
          <w:sz w:val="4"/>
          <w:szCs w:val="4"/>
        </w:rPr>
      </w:pPr>
    </w:p>
    <w:p w:rsidR="00661838" w:rsidRPr="00347420" w:rsidRDefault="00661838" w:rsidP="00FC7652">
      <w:pPr>
        <w:spacing w:after="0" w:line="240" w:lineRule="auto"/>
        <w:rPr>
          <w:rFonts w:ascii="Times New Roman" w:hAnsi="Times New Roman" w:cs="Times New Roman"/>
          <w:sz w:val="20"/>
          <w:szCs w:val="20"/>
        </w:rPr>
      </w:pPr>
      <w:r w:rsidRPr="00347420">
        <w:rPr>
          <w:rFonts w:ascii="Times New Roman" w:hAnsi="Times New Roman" w:cs="Times New Roman"/>
          <w:sz w:val="20"/>
          <w:szCs w:val="20"/>
        </w:rPr>
        <w:t>Erros padrão entre parênteses. *** Significativo a 1%. ** Significativo a 5%. * Significativo a 10%.</w:t>
      </w:r>
    </w:p>
    <w:p w:rsidR="00FC7652" w:rsidRPr="00347420" w:rsidRDefault="00FC7652" w:rsidP="005F614D">
      <w:pPr>
        <w:spacing w:after="0" w:line="240" w:lineRule="auto"/>
        <w:ind w:firstLine="567"/>
        <w:jc w:val="both"/>
        <w:rPr>
          <w:rFonts w:ascii="Times New Roman" w:eastAsiaTheme="minorEastAsia" w:hAnsi="Times New Roman" w:cs="Times New Roman"/>
          <w:sz w:val="24"/>
          <w:szCs w:val="24"/>
        </w:rPr>
      </w:pPr>
    </w:p>
    <w:p w:rsidR="00135687" w:rsidRPr="00347420" w:rsidRDefault="00135687" w:rsidP="005F614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Quanto as despesas econômicas, tidas também como rubricas que beneficiam a população, foram verificados resultados distintos em termos de sinal, a especificação I mostra uma relação negativa na resposta entre as despesas econômicas e as receitas próprias. Já no que se refere</w:t>
      </w:r>
      <w:r w:rsidR="00572C25" w:rsidRPr="00347420">
        <w:rPr>
          <w:rFonts w:ascii="Times New Roman" w:eastAsiaTheme="minorEastAsia" w:hAnsi="Times New Roman" w:cs="Times New Roman"/>
          <w:sz w:val="24"/>
          <w:szCs w:val="24"/>
        </w:rPr>
        <w:t xml:space="preserve"> às demais especificações, foi verificada uma relação positiva entre estas mesmas variáveis. Em todas as especificações, verificou-se significância estatística a 1%, exceto na especificação III, cuja significância se deu apenas em 10%. Quanto à resposta estimada às transferências correntes, verificou-se sinal positivo e significância a 1% em todas as especificações.</w:t>
      </w:r>
    </w:p>
    <w:p w:rsidR="00FC7652" w:rsidRPr="00347420" w:rsidRDefault="00FC7652" w:rsidP="005F614D">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Tabela 3 – Resultados: despesas econômicas</w:t>
      </w:r>
    </w:p>
    <w:p w:rsidR="00E46A25" w:rsidRPr="00347420" w:rsidRDefault="00E46A25" w:rsidP="00E46A25">
      <w:pPr>
        <w:spacing w:after="0" w:line="240" w:lineRule="auto"/>
        <w:ind w:left="567"/>
        <w:jc w:val="center"/>
        <w:rPr>
          <w:rFonts w:ascii="Times New Roman" w:eastAsiaTheme="minorEastAsia" w:hAnsi="Times New Roman" w:cs="Times New Roman"/>
          <w:b/>
          <w:sz w:val="4"/>
          <w:szCs w:val="4"/>
        </w:rPr>
      </w:pPr>
    </w:p>
    <w:tbl>
      <w:tblPr>
        <w:tblStyle w:val="Tabelacomgrade"/>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E46A25" w:rsidRPr="00347420" w:rsidTr="00E46A25">
        <w:tc>
          <w:tcPr>
            <w:tcW w:w="2273" w:type="dxa"/>
            <w:tcBorders>
              <w:top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E46A25" w:rsidRPr="00347420" w:rsidRDefault="00E46A25"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E46A25" w:rsidRPr="00347420" w:rsidTr="00E46A25">
        <w:tc>
          <w:tcPr>
            <w:tcW w:w="2273" w:type="dxa"/>
            <w:vMerge w:val="restart"/>
            <w:tcBorders>
              <w:top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Arrecadação Própria</w:t>
            </w:r>
          </w:p>
        </w:tc>
        <w:tc>
          <w:tcPr>
            <w:tcW w:w="1142"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0348***</w:t>
            </w:r>
          </w:p>
        </w:tc>
        <w:tc>
          <w:tcPr>
            <w:tcW w:w="1143"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0238***</w:t>
            </w:r>
          </w:p>
        </w:tc>
        <w:tc>
          <w:tcPr>
            <w:tcW w:w="1143"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0238*</w:t>
            </w:r>
          </w:p>
        </w:tc>
        <w:tc>
          <w:tcPr>
            <w:tcW w:w="1142"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0456***</w:t>
            </w:r>
          </w:p>
        </w:tc>
        <w:tc>
          <w:tcPr>
            <w:tcW w:w="1143"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0482***</w:t>
            </w:r>
          </w:p>
        </w:tc>
        <w:tc>
          <w:tcPr>
            <w:tcW w:w="1143" w:type="dxa"/>
            <w:tcBorders>
              <w:top w:val="single" w:sz="4" w:space="0" w:color="auto"/>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0482***</w:t>
            </w:r>
          </w:p>
        </w:tc>
      </w:tr>
      <w:tr w:rsidR="00E46A25" w:rsidRPr="00347420" w:rsidTr="00E46A25">
        <w:tc>
          <w:tcPr>
            <w:tcW w:w="2273" w:type="dxa"/>
            <w:vMerge/>
            <w:vAlign w:val="center"/>
          </w:tcPr>
          <w:p w:rsidR="00E46A25" w:rsidRPr="00347420" w:rsidRDefault="00E46A25" w:rsidP="00E46A25">
            <w:pPr>
              <w:jc w:val="center"/>
              <w:rPr>
                <w:rFonts w:ascii="Times New Roman" w:hAnsi="Times New Roman" w:cs="Times New Roman"/>
                <w:sz w:val="20"/>
                <w:szCs w:val="20"/>
              </w:rPr>
            </w:pP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0081)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0091)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0095)</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0098)</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r>
      <w:tr w:rsidR="00E46A25" w:rsidRPr="00347420" w:rsidTr="00E46A25">
        <w:tc>
          <w:tcPr>
            <w:tcW w:w="2273" w:type="dxa"/>
            <w:vMerge w:val="restart"/>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Transferências Correntes</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5494***</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3613***</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3613***</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4638***</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4903***</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4903***</w:t>
            </w:r>
          </w:p>
        </w:tc>
      </w:tr>
      <w:tr w:rsidR="00E46A25" w:rsidRPr="00347420" w:rsidTr="00E46A25">
        <w:tc>
          <w:tcPr>
            <w:tcW w:w="2273" w:type="dxa"/>
            <w:vMerge/>
            <w:vAlign w:val="center"/>
          </w:tcPr>
          <w:p w:rsidR="00E46A25" w:rsidRPr="00347420" w:rsidRDefault="00E46A25" w:rsidP="00E46A25">
            <w:pPr>
              <w:jc w:val="center"/>
              <w:rPr>
                <w:rFonts w:ascii="Times New Roman" w:hAnsi="Times New Roman" w:cs="Times New Roman"/>
                <w:sz w:val="20"/>
                <w:szCs w:val="20"/>
              </w:rPr>
            </w:pP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0194)</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0224)</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0440)</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0261)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0663)</w:t>
            </w:r>
          </w:p>
        </w:tc>
      </w:tr>
      <w:tr w:rsidR="00E46A25" w:rsidRPr="00347420" w:rsidTr="00E46A25">
        <w:tc>
          <w:tcPr>
            <w:tcW w:w="2273" w:type="dxa"/>
            <w:vMerge w:val="restart"/>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2</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0481***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0641***</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0641***</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0568***</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0579***</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0579***</w:t>
            </w:r>
          </w:p>
        </w:tc>
      </w:tr>
      <w:tr w:rsidR="00E46A25" w:rsidRPr="00347420" w:rsidTr="00E46A25">
        <w:tc>
          <w:tcPr>
            <w:tcW w:w="2273" w:type="dxa"/>
            <w:vMerge/>
            <w:vAlign w:val="center"/>
          </w:tcPr>
          <w:p w:rsidR="00E46A25" w:rsidRPr="00347420" w:rsidRDefault="00E46A25" w:rsidP="00E46A25">
            <w:pPr>
              <w:jc w:val="center"/>
              <w:rPr>
                <w:rFonts w:ascii="Times New Roman" w:hAnsi="Times New Roman" w:cs="Times New Roman"/>
                <w:sz w:val="20"/>
                <w:szCs w:val="20"/>
              </w:rPr>
            </w:pP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0134)</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0133)</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0117)</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0133)</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0133)</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0122)</w:t>
            </w:r>
          </w:p>
        </w:tc>
      </w:tr>
      <w:tr w:rsidR="00E46A25" w:rsidRPr="00347420" w:rsidTr="00E46A25">
        <w:tc>
          <w:tcPr>
            <w:tcW w:w="2273" w:type="dxa"/>
            <w:vMerge w:val="restart"/>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3</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0018</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0189</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0189</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0148</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0189</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0189*</w:t>
            </w:r>
          </w:p>
        </w:tc>
      </w:tr>
      <w:tr w:rsidR="00E46A25" w:rsidRPr="00347420" w:rsidTr="00E46A25">
        <w:tc>
          <w:tcPr>
            <w:tcW w:w="2273" w:type="dxa"/>
            <w:vMerge/>
            <w:vAlign w:val="center"/>
          </w:tcPr>
          <w:p w:rsidR="00E46A25" w:rsidRPr="00347420" w:rsidRDefault="00E46A25" w:rsidP="00E46A25">
            <w:pPr>
              <w:jc w:val="center"/>
              <w:rPr>
                <w:rFonts w:ascii="Times New Roman" w:hAnsi="Times New Roman" w:cs="Times New Roman"/>
                <w:sz w:val="20"/>
                <w:szCs w:val="20"/>
              </w:rPr>
            </w:pP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0136)</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0135)</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0115)</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0135)</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0134)</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0109)</w:t>
            </w:r>
          </w:p>
        </w:tc>
      </w:tr>
      <w:tr w:rsidR="00E46A25" w:rsidRPr="00347420" w:rsidTr="00E46A25">
        <w:tc>
          <w:tcPr>
            <w:tcW w:w="2273" w:type="dxa"/>
            <w:vMerge w:val="restart"/>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4</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0306**</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0060</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0060</w:t>
            </w:r>
          </w:p>
        </w:tc>
        <w:tc>
          <w:tcPr>
            <w:tcW w:w="1142"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0065</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0010</w:t>
            </w:r>
          </w:p>
        </w:tc>
        <w:tc>
          <w:tcPr>
            <w:tcW w:w="1143" w:type="dxa"/>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0010</w:t>
            </w:r>
          </w:p>
        </w:tc>
      </w:tr>
      <w:tr w:rsidR="00E46A25" w:rsidRPr="00347420" w:rsidTr="00E46A25">
        <w:tc>
          <w:tcPr>
            <w:tcW w:w="2273" w:type="dxa"/>
            <w:vMerge/>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p>
        </w:tc>
        <w:tc>
          <w:tcPr>
            <w:tcW w:w="1142"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c>
          <w:tcPr>
            <w:tcW w:w="1143"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c>
          <w:tcPr>
            <w:tcW w:w="1143"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0114)</w:t>
            </w:r>
          </w:p>
        </w:tc>
        <w:tc>
          <w:tcPr>
            <w:tcW w:w="1142"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c>
          <w:tcPr>
            <w:tcW w:w="1143"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0143)</w:t>
            </w:r>
          </w:p>
        </w:tc>
        <w:tc>
          <w:tcPr>
            <w:tcW w:w="1143" w:type="dxa"/>
            <w:tcBorders>
              <w:bottom w:val="dashSmallGap" w:sz="4" w:space="0" w:color="808080" w:themeColor="background1" w:themeShade="80"/>
            </w:tcBorders>
            <w:vAlign w:val="bottom"/>
          </w:tcPr>
          <w:p w:rsidR="00E46A25" w:rsidRPr="00347420" w:rsidRDefault="00E46A25" w:rsidP="00E46A2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C7652"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0111)</w:t>
            </w:r>
          </w:p>
        </w:tc>
      </w:tr>
      <w:tr w:rsidR="006977DC" w:rsidRPr="00347420" w:rsidTr="00E46A25">
        <w:tc>
          <w:tcPr>
            <w:tcW w:w="227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Controles</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2"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977DC" w:rsidRPr="00347420" w:rsidRDefault="006977DC" w:rsidP="006977DC">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E46A25" w:rsidRPr="00347420" w:rsidTr="00E46A25">
        <w:tc>
          <w:tcPr>
            <w:tcW w:w="2273"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Constantes</w:t>
            </w:r>
          </w:p>
        </w:tc>
        <w:tc>
          <w:tcPr>
            <w:tcW w:w="1142"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2"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E46A25" w:rsidRPr="00347420" w:rsidTr="00E46A25">
        <w:tc>
          <w:tcPr>
            <w:tcW w:w="2273"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Observações</w:t>
            </w:r>
          </w:p>
        </w:tc>
        <w:tc>
          <w:tcPr>
            <w:tcW w:w="1142"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2"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r>
      <w:tr w:rsidR="00E46A25" w:rsidRPr="00347420" w:rsidTr="00E46A25">
        <w:tc>
          <w:tcPr>
            <w:tcW w:w="227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R² (overall)</w:t>
            </w:r>
          </w:p>
        </w:tc>
        <w:tc>
          <w:tcPr>
            <w:tcW w:w="1142"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0,6375</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2"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0,6684</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0,5198</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0,5198</w:t>
            </w:r>
          </w:p>
        </w:tc>
      </w:tr>
      <w:tr w:rsidR="00E46A25" w:rsidRPr="00347420" w:rsidTr="00E46A25">
        <w:tc>
          <w:tcPr>
            <w:tcW w:w="2273" w:type="dxa"/>
            <w:vAlign w:val="center"/>
          </w:tcPr>
          <w:p w:rsidR="00E46A25" w:rsidRPr="00347420" w:rsidRDefault="00E46A25" w:rsidP="00E46A25">
            <w:pPr>
              <w:jc w:val="center"/>
              <w:rPr>
                <w:rFonts w:ascii="Times New Roman" w:hAnsi="Times New Roman" w:cs="Times New Roman"/>
                <w:sz w:val="20"/>
                <w:szCs w:val="20"/>
              </w:rPr>
            </w:pPr>
            <w:proofErr w:type="spellStart"/>
            <w:r w:rsidRPr="00347420">
              <w:rPr>
                <w:rFonts w:ascii="Times New Roman" w:hAnsi="Times New Roman" w:cs="Times New Roman"/>
                <w:sz w:val="20"/>
                <w:szCs w:val="20"/>
              </w:rPr>
              <w:t>Prob</w:t>
            </w:r>
            <w:proofErr w:type="spellEnd"/>
            <w:r w:rsidRPr="00347420">
              <w:rPr>
                <w:rFonts w:ascii="Times New Roman" w:hAnsi="Times New Roman" w:cs="Times New Roman"/>
                <w:sz w:val="20"/>
                <w:szCs w:val="20"/>
              </w:rPr>
              <w:t xml:space="preserve"> &gt; F (ou chi²)</w:t>
            </w:r>
          </w:p>
        </w:tc>
        <w:tc>
          <w:tcPr>
            <w:tcW w:w="1142"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2"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r>
      <w:tr w:rsidR="00E46A25" w:rsidRPr="00347420" w:rsidTr="00E46A25">
        <w:trPr>
          <w:trHeight w:val="50"/>
        </w:trPr>
        <w:tc>
          <w:tcPr>
            <w:tcW w:w="2273" w:type="dxa"/>
            <w:tcBorders>
              <w:bottom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 xml:space="preserve">Teste de </w:t>
            </w:r>
            <w:proofErr w:type="spellStart"/>
            <w:r w:rsidRPr="00347420">
              <w:rPr>
                <w:rFonts w:ascii="Times New Roman" w:hAnsi="Times New Roman" w:cs="Times New Roman"/>
                <w:sz w:val="20"/>
                <w:szCs w:val="20"/>
              </w:rPr>
              <w:t>Hausman</w:t>
            </w:r>
            <w:proofErr w:type="spellEnd"/>
          </w:p>
        </w:tc>
        <w:tc>
          <w:tcPr>
            <w:tcW w:w="2285" w:type="dxa"/>
            <w:gridSpan w:val="2"/>
            <w:tcBorders>
              <w:bottom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5.716,71***</w:t>
            </w:r>
          </w:p>
        </w:tc>
        <w:tc>
          <w:tcPr>
            <w:tcW w:w="1143" w:type="dxa"/>
            <w:tcBorders>
              <w:bottom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w:t>
            </w:r>
          </w:p>
        </w:tc>
        <w:tc>
          <w:tcPr>
            <w:tcW w:w="2285" w:type="dxa"/>
            <w:gridSpan w:val="2"/>
            <w:tcBorders>
              <w:bottom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461,79***</w:t>
            </w:r>
          </w:p>
        </w:tc>
        <w:tc>
          <w:tcPr>
            <w:tcW w:w="1143" w:type="dxa"/>
            <w:tcBorders>
              <w:bottom w:val="single" w:sz="4" w:space="0" w:color="auto"/>
            </w:tcBorders>
            <w:vAlign w:val="center"/>
          </w:tcPr>
          <w:p w:rsidR="00E46A25" w:rsidRPr="00347420" w:rsidRDefault="00E46A25" w:rsidP="00E46A25">
            <w:pPr>
              <w:jc w:val="center"/>
              <w:rPr>
                <w:rFonts w:ascii="Times New Roman" w:hAnsi="Times New Roman" w:cs="Times New Roman"/>
                <w:sz w:val="20"/>
                <w:szCs w:val="20"/>
              </w:rPr>
            </w:pPr>
            <w:r w:rsidRPr="00347420">
              <w:rPr>
                <w:rFonts w:ascii="Times New Roman" w:hAnsi="Times New Roman" w:cs="Times New Roman"/>
                <w:sz w:val="20"/>
                <w:szCs w:val="20"/>
              </w:rPr>
              <w:t>---</w:t>
            </w:r>
          </w:p>
        </w:tc>
      </w:tr>
    </w:tbl>
    <w:p w:rsidR="00E46A25" w:rsidRPr="00347420" w:rsidRDefault="00E46A25" w:rsidP="00FC7652">
      <w:pPr>
        <w:spacing w:after="0" w:line="240" w:lineRule="auto"/>
        <w:rPr>
          <w:rFonts w:ascii="Times New Roman" w:hAnsi="Times New Roman" w:cs="Times New Roman"/>
          <w:sz w:val="20"/>
          <w:szCs w:val="20"/>
        </w:rPr>
      </w:pPr>
      <w:r w:rsidRPr="00347420">
        <w:rPr>
          <w:rFonts w:ascii="Times New Roman" w:hAnsi="Times New Roman" w:cs="Times New Roman"/>
          <w:sz w:val="20"/>
          <w:szCs w:val="20"/>
        </w:rPr>
        <w:t>Erros padrão entre parênteses. *** Significativo a 1%. ** Significativo a 5%. * Significativo a 10%.</w:t>
      </w:r>
    </w:p>
    <w:p w:rsidR="00FC7652" w:rsidRPr="00347420" w:rsidRDefault="00FC7652" w:rsidP="00AB21B9">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Observando a magnitude do impacto, e começando pelas receitas próprias do município, a resposta estimada média sobre as despesas econômicas foi de -0,03%, para cada 1% de arrecadação própria aumentada na localidade. Tem-se aí uma evidência em favor da hipótese de frustração das necessidades da população. Entretanto, no que se refere às transferências correntes, foi verificado que para cada 1% a mais neste tipo de receita, a resposta em termos de despesas econômicas é de 0,54%, o que corrobora com a hipótese de atendimento do eleitor.</w:t>
      </w: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lastRenderedPageBreak/>
        <w:t>Diferentemente das despesas sociais, que apresentam vinculações normativas que influenciam nos resultados, no caso das despesas econômicas, isto não acontece. As elevações médias estimadas, para o crescimento das transferências per capita, se dá de forma voluntária pelas administrações locais. No entanto, tal como verificado nas despesas sociais, o crescimento verificado nas despesas econômicas frente ao reajuste de 1% nas receitas transferidas, é menor do que 1%, isto mostra novamente, retornos decrescentes de escala, o pode significar uma evidência em favor da captura.</w:t>
      </w:r>
    </w:p>
    <w:p w:rsidR="00AB21B9" w:rsidRPr="00347420" w:rsidRDefault="00AB21B9" w:rsidP="00AB21B9">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Quanto ao impacto das despesas econômicas no ciclo eleitora, tem-se novamente resultados heterogêneos. No que se refere ao 2° ano do ciclo, foi verificado sinal positivo e significância estatística para todas as especificações, o que permite auferir que as despesas econômicas crescem neste período do mandato. Já no que se refere ao 3° ano da legislatura, verificou-se sinal negativo na especificação I, e ausência de significância estatística para todos os resultados, exceto a especificação VI, o que inviabiliza a inferência de resultados. Finalmente, no que se refere ao último ano do mandato eleitora, tem-se novamente sinal negativo apenas nas especificações I e IV, e significância a 5% apenas na especificação I. </w:t>
      </w:r>
    </w:p>
    <w:p w:rsidR="00E46A25" w:rsidRPr="00347420" w:rsidRDefault="00AB21B9" w:rsidP="00AB21B9">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Estes resultados mostram que as despesas econômicas são, em média, maiores na primeira fase do mandato e menores na segunda fase. Não é possível afirmar, desta forma, que haja sobreposição do ciclo político ao ciclo econômico, com base no comportamento desta rubrica.</w:t>
      </w:r>
    </w:p>
    <w:p w:rsidR="00AB21B9" w:rsidRPr="00347420" w:rsidRDefault="00DB09FC" w:rsidP="00DB09FC">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Os últimos resultados apurados se referem às despesas de overhead</w:t>
      </w:r>
      <w:r w:rsidR="00A621ED" w:rsidRPr="00347420">
        <w:rPr>
          <w:rFonts w:ascii="Times New Roman" w:eastAsiaTheme="minorEastAsia" w:hAnsi="Times New Roman" w:cs="Times New Roman"/>
          <w:sz w:val="24"/>
          <w:szCs w:val="24"/>
        </w:rPr>
        <w:t xml:space="preserve"> per capita</w:t>
      </w:r>
      <w:r w:rsidRPr="00347420">
        <w:rPr>
          <w:rFonts w:ascii="Times New Roman" w:eastAsiaTheme="minorEastAsia" w:hAnsi="Times New Roman" w:cs="Times New Roman"/>
          <w:sz w:val="24"/>
          <w:szCs w:val="24"/>
        </w:rPr>
        <w:t>, consideradas aqui como aquelas que atendem políticos e burocratas. A tabela 04 mostra os resultados verificados. Tanto no que se refere às receitas próprias, como no que se refere às receitas transferidas, verificou-se sinal positivo e significância estatística</w:t>
      </w:r>
      <w:r w:rsidR="00A621ED" w:rsidRPr="00347420">
        <w:rPr>
          <w:rFonts w:ascii="Times New Roman" w:eastAsiaTheme="minorEastAsia" w:hAnsi="Times New Roman" w:cs="Times New Roman"/>
          <w:sz w:val="24"/>
          <w:szCs w:val="24"/>
        </w:rPr>
        <w:t xml:space="preserve"> a 1%</w:t>
      </w:r>
      <w:r w:rsidRPr="00347420">
        <w:rPr>
          <w:rFonts w:ascii="Times New Roman" w:eastAsiaTheme="minorEastAsia" w:hAnsi="Times New Roman" w:cs="Times New Roman"/>
          <w:sz w:val="24"/>
          <w:szCs w:val="24"/>
        </w:rPr>
        <w:t xml:space="preserve"> para todas as estimações. Começando a análise dos resultados, pelos impactos das receitas próprias sobre as despesas de overhead, foi visto que para cada 1% de elevação tributária, tem-se um crescimento de 0,01% para esta rubrica de despesas. Já no que se refere às receitas transferidas, foi visto que para cada 1% de elevação nesta modalidade, </w:t>
      </w:r>
      <w:r w:rsidR="00AB68F7" w:rsidRPr="00347420">
        <w:rPr>
          <w:rFonts w:ascii="Times New Roman" w:eastAsiaTheme="minorEastAsia" w:hAnsi="Times New Roman" w:cs="Times New Roman"/>
          <w:sz w:val="24"/>
          <w:szCs w:val="24"/>
        </w:rPr>
        <w:t>o impacto médio sobre as despesas de overhead é de 0,59%.</w:t>
      </w:r>
    </w:p>
    <w:p w:rsidR="00FC7652" w:rsidRPr="00347420" w:rsidRDefault="00FC7652" w:rsidP="00DB09FC">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 xml:space="preserve">Tabela 4 – Resultados: despesas de </w:t>
      </w:r>
      <w:r w:rsidRPr="00347420">
        <w:rPr>
          <w:rFonts w:ascii="Times New Roman" w:hAnsi="Times New Roman" w:cs="Times New Roman"/>
          <w:b/>
          <w:i/>
          <w:sz w:val="20"/>
          <w:szCs w:val="20"/>
        </w:rPr>
        <w:t>overhead</w:t>
      </w:r>
    </w:p>
    <w:p w:rsidR="006D7B64" w:rsidRPr="00347420" w:rsidRDefault="006D7B64" w:rsidP="006D7B64">
      <w:pPr>
        <w:spacing w:after="0" w:line="240" w:lineRule="auto"/>
        <w:ind w:left="567"/>
        <w:jc w:val="center"/>
        <w:rPr>
          <w:rFonts w:ascii="Times New Roman" w:eastAsiaTheme="minorEastAsia" w:hAnsi="Times New Roman" w:cs="Times New Roman"/>
          <w:b/>
          <w:sz w:val="4"/>
          <w:szCs w:val="4"/>
        </w:rPr>
      </w:pPr>
    </w:p>
    <w:tbl>
      <w:tblPr>
        <w:tblStyle w:val="Tabelacomgrade"/>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6D7B64" w:rsidRPr="00347420" w:rsidTr="00E46A25">
        <w:tc>
          <w:tcPr>
            <w:tcW w:w="2273" w:type="dxa"/>
            <w:tcBorders>
              <w:top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6D7B64" w:rsidRPr="00347420" w:rsidRDefault="006D7B64" w:rsidP="00E46A25">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D7B64" w:rsidRPr="00347420" w:rsidTr="00E46A25">
        <w:tc>
          <w:tcPr>
            <w:tcW w:w="2273" w:type="dxa"/>
            <w:vMerge w:val="restart"/>
            <w:tcBorders>
              <w:top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Arrecadação Própria</w:t>
            </w:r>
          </w:p>
        </w:tc>
        <w:tc>
          <w:tcPr>
            <w:tcW w:w="1142"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0,0149***</w:t>
            </w:r>
          </w:p>
        </w:tc>
        <w:tc>
          <w:tcPr>
            <w:tcW w:w="1143"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0,0320***</w:t>
            </w:r>
          </w:p>
        </w:tc>
        <w:tc>
          <w:tcPr>
            <w:tcW w:w="1143"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0,0320***</w:t>
            </w:r>
          </w:p>
        </w:tc>
        <w:tc>
          <w:tcPr>
            <w:tcW w:w="1142"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0,0424***</w:t>
            </w:r>
          </w:p>
        </w:tc>
        <w:tc>
          <w:tcPr>
            <w:tcW w:w="1143"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0,0374***</w:t>
            </w:r>
          </w:p>
        </w:tc>
        <w:tc>
          <w:tcPr>
            <w:tcW w:w="1143" w:type="dxa"/>
            <w:tcBorders>
              <w:top w:val="single" w:sz="4" w:space="0" w:color="auto"/>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0,0374***</w:t>
            </w:r>
          </w:p>
        </w:tc>
      </w:tr>
      <w:tr w:rsidR="006D7B64" w:rsidRPr="00347420" w:rsidTr="00E46A25">
        <w:tc>
          <w:tcPr>
            <w:tcW w:w="2273" w:type="dxa"/>
            <w:vMerge/>
            <w:vAlign w:val="center"/>
          </w:tcPr>
          <w:p w:rsidR="006D7B64" w:rsidRPr="00347420" w:rsidRDefault="006D7B64" w:rsidP="00E46A25">
            <w:pPr>
              <w:jc w:val="center"/>
              <w:rPr>
                <w:rFonts w:ascii="Times New Roman" w:hAnsi="Times New Roman" w:cs="Times New Roman"/>
                <w:sz w:val="20"/>
                <w:szCs w:val="20"/>
              </w:rPr>
            </w:pP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(0,0035)</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(0,0038)</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(0,0072)</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(0,0040)</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(0,0041)</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(0,0067)</w:t>
            </w:r>
          </w:p>
        </w:tc>
      </w:tr>
      <w:tr w:rsidR="006D7B64" w:rsidRPr="00347420" w:rsidTr="00E46A25">
        <w:tc>
          <w:tcPr>
            <w:tcW w:w="2273" w:type="dxa"/>
            <w:vMerge w:val="restart"/>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Transferências Correntes</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0,5983***</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0,4976***</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0,4976***</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0,5932***</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0,5295***</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0,5295***</w:t>
            </w:r>
          </w:p>
        </w:tc>
      </w:tr>
      <w:tr w:rsidR="006D7B64" w:rsidRPr="00347420" w:rsidTr="00E46A25">
        <w:tc>
          <w:tcPr>
            <w:tcW w:w="2273" w:type="dxa"/>
            <w:vMerge/>
            <w:vAlign w:val="center"/>
          </w:tcPr>
          <w:p w:rsidR="006D7B64" w:rsidRPr="00347420" w:rsidRDefault="006D7B64" w:rsidP="00E46A25">
            <w:pPr>
              <w:jc w:val="center"/>
              <w:rPr>
                <w:rFonts w:ascii="Times New Roman" w:hAnsi="Times New Roman" w:cs="Times New Roman"/>
                <w:sz w:val="20"/>
                <w:szCs w:val="20"/>
              </w:rPr>
            </w:pP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(0,0082)</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(0,0094)</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(0,0243)</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(0,0110)</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(0,0125)</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(0,0435)</w:t>
            </w:r>
          </w:p>
        </w:tc>
      </w:tr>
      <w:tr w:rsidR="006D7B64" w:rsidRPr="00347420" w:rsidTr="00E46A25">
        <w:tc>
          <w:tcPr>
            <w:tcW w:w="2273" w:type="dxa"/>
            <w:vMerge w:val="restart"/>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2</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-0,0454***</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-0,0319***</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-0,0319***</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-0,0402***</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-0,0331***</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-0,0331***</w:t>
            </w:r>
          </w:p>
        </w:tc>
      </w:tr>
      <w:tr w:rsidR="006D7B64" w:rsidRPr="00347420" w:rsidTr="00E46A25">
        <w:tc>
          <w:tcPr>
            <w:tcW w:w="2273" w:type="dxa"/>
            <w:vMerge/>
            <w:vAlign w:val="center"/>
          </w:tcPr>
          <w:p w:rsidR="006D7B64" w:rsidRPr="00347420" w:rsidRDefault="006D7B64" w:rsidP="00E46A25">
            <w:pPr>
              <w:jc w:val="center"/>
              <w:rPr>
                <w:rFonts w:ascii="Times New Roman" w:hAnsi="Times New Roman" w:cs="Times New Roman"/>
                <w:sz w:val="20"/>
                <w:szCs w:val="20"/>
              </w:rPr>
            </w:pP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(0,0058)</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(0,0056)</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(0,0051)</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(0,0057)</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(0,0056)</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(0,0056)</w:t>
            </w:r>
          </w:p>
        </w:tc>
      </w:tr>
      <w:tr w:rsidR="006D7B64" w:rsidRPr="00347420" w:rsidTr="00E46A25">
        <w:tc>
          <w:tcPr>
            <w:tcW w:w="2273" w:type="dxa"/>
            <w:vMerge w:val="restart"/>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3</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-0,0630***</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-0,0467***</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-0,0467***</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-0,0529***</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-0,0482***</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-0,0482***</w:t>
            </w:r>
          </w:p>
        </w:tc>
      </w:tr>
      <w:tr w:rsidR="006D7B64" w:rsidRPr="00347420" w:rsidTr="00E46A25">
        <w:tc>
          <w:tcPr>
            <w:tcW w:w="2273" w:type="dxa"/>
            <w:vMerge/>
            <w:vAlign w:val="center"/>
          </w:tcPr>
          <w:p w:rsidR="006D7B64" w:rsidRPr="00347420" w:rsidRDefault="006D7B64" w:rsidP="00E46A25">
            <w:pPr>
              <w:jc w:val="center"/>
              <w:rPr>
                <w:rFonts w:ascii="Times New Roman" w:hAnsi="Times New Roman" w:cs="Times New Roman"/>
                <w:sz w:val="20"/>
                <w:szCs w:val="20"/>
              </w:rPr>
            </w:pPr>
          </w:p>
        </w:tc>
        <w:tc>
          <w:tcPr>
            <w:tcW w:w="1142" w:type="dxa"/>
            <w:vAlign w:val="center"/>
          </w:tcPr>
          <w:p w:rsidR="006D7B64" w:rsidRPr="00347420" w:rsidRDefault="006D7B64" w:rsidP="00D2401E">
            <w:pPr>
              <w:tabs>
                <w:tab w:val="left" w:pos="540"/>
              </w:tabs>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(0,0059)</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(0,0057)</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(0,0056)</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(0,0057)</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(0,0056)</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(0,0051)</w:t>
            </w:r>
          </w:p>
        </w:tc>
      </w:tr>
      <w:tr w:rsidR="006D7B64" w:rsidRPr="00347420" w:rsidTr="00E46A25">
        <w:tc>
          <w:tcPr>
            <w:tcW w:w="2273" w:type="dxa"/>
            <w:vMerge w:val="restart"/>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Ciclo Eleitoral 4</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-0,1069***</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-0,0910***</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-0,0910***</w:t>
            </w:r>
          </w:p>
        </w:tc>
        <w:tc>
          <w:tcPr>
            <w:tcW w:w="1142"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-0,0916***</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-0,0867***</w:t>
            </w:r>
          </w:p>
        </w:tc>
        <w:tc>
          <w:tcPr>
            <w:tcW w:w="1143" w:type="dxa"/>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-0,0867***</w:t>
            </w:r>
          </w:p>
        </w:tc>
      </w:tr>
      <w:tr w:rsidR="006D7B64" w:rsidRPr="00347420" w:rsidTr="00E46A25">
        <w:tc>
          <w:tcPr>
            <w:tcW w:w="2273" w:type="dxa"/>
            <w:vMerge/>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p>
        </w:tc>
        <w:tc>
          <w:tcPr>
            <w:tcW w:w="1142"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(0,0062)</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(0,0060)</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(0,0061)</w:t>
            </w:r>
          </w:p>
        </w:tc>
        <w:tc>
          <w:tcPr>
            <w:tcW w:w="1142"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(0,0061)</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(0,0060)</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color w:val="000000"/>
                <w:sz w:val="20"/>
                <w:szCs w:val="20"/>
              </w:rPr>
            </w:pPr>
            <w:r w:rsidRPr="00347420">
              <w:rPr>
                <w:rFonts w:ascii="Times New Roman" w:hAnsi="Times New Roman" w:cs="Times New Roman"/>
                <w:color w:val="000000"/>
                <w:sz w:val="20"/>
                <w:szCs w:val="20"/>
              </w:rPr>
              <w:t>(0,0059)</w:t>
            </w:r>
          </w:p>
        </w:tc>
      </w:tr>
      <w:tr w:rsidR="006D7B64" w:rsidRPr="00347420" w:rsidTr="00E46A25">
        <w:tc>
          <w:tcPr>
            <w:tcW w:w="227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Controles</w:t>
            </w:r>
          </w:p>
        </w:tc>
        <w:tc>
          <w:tcPr>
            <w:tcW w:w="1142" w:type="dxa"/>
            <w:tcBorders>
              <w:top w:val="dashSmallGap" w:sz="4" w:space="0" w:color="808080" w:themeColor="background1" w:themeShade="80"/>
            </w:tcBorders>
            <w:vAlign w:val="center"/>
          </w:tcPr>
          <w:p w:rsidR="006D7B64" w:rsidRPr="00347420" w:rsidRDefault="00B80E3E" w:rsidP="00E46A25">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D7B64" w:rsidRPr="00347420" w:rsidRDefault="006977DC" w:rsidP="00E46A25">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3" w:type="dxa"/>
            <w:tcBorders>
              <w:top w:val="dashSmallGap" w:sz="4" w:space="0" w:color="808080" w:themeColor="background1" w:themeShade="80"/>
            </w:tcBorders>
            <w:vAlign w:val="center"/>
          </w:tcPr>
          <w:p w:rsidR="006D7B64" w:rsidRPr="00347420" w:rsidRDefault="006977DC" w:rsidP="00E46A25">
            <w:pPr>
              <w:jc w:val="center"/>
              <w:rPr>
                <w:rFonts w:ascii="Times New Roman" w:hAnsi="Times New Roman" w:cs="Times New Roman"/>
                <w:sz w:val="20"/>
                <w:szCs w:val="20"/>
              </w:rPr>
            </w:pPr>
            <w:r w:rsidRPr="00347420">
              <w:rPr>
                <w:rFonts w:ascii="Times New Roman" w:hAnsi="Times New Roman" w:cs="Times New Roman"/>
                <w:sz w:val="20"/>
                <w:szCs w:val="20"/>
              </w:rPr>
              <w:t>Não</w:t>
            </w:r>
          </w:p>
        </w:tc>
        <w:tc>
          <w:tcPr>
            <w:tcW w:w="1142"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D7B64" w:rsidRPr="00347420" w:rsidTr="00E46A25">
        <w:tc>
          <w:tcPr>
            <w:tcW w:w="227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Constantes</w:t>
            </w:r>
          </w:p>
        </w:tc>
        <w:tc>
          <w:tcPr>
            <w:tcW w:w="1142"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2"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c>
          <w:tcPr>
            <w:tcW w:w="1143" w:type="dxa"/>
            <w:tcBorders>
              <w:bottom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Sim</w:t>
            </w:r>
          </w:p>
        </w:tc>
      </w:tr>
      <w:tr w:rsidR="006D7B64" w:rsidRPr="00347420" w:rsidTr="00E46A25">
        <w:tc>
          <w:tcPr>
            <w:tcW w:w="227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Observações</w:t>
            </w:r>
          </w:p>
        </w:tc>
        <w:tc>
          <w:tcPr>
            <w:tcW w:w="1142"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12.878</w:t>
            </w:r>
          </w:p>
        </w:tc>
        <w:tc>
          <w:tcPr>
            <w:tcW w:w="1142"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c>
          <w:tcPr>
            <w:tcW w:w="1143" w:type="dxa"/>
            <w:tcBorders>
              <w:top w:val="dashSmallGap" w:sz="4" w:space="0" w:color="808080" w:themeColor="background1" w:themeShade="80"/>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12.722</w:t>
            </w:r>
          </w:p>
        </w:tc>
      </w:tr>
      <w:tr w:rsidR="006D7B64" w:rsidRPr="00347420" w:rsidTr="00E46A25">
        <w:tc>
          <w:tcPr>
            <w:tcW w:w="227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R² (overall)</w:t>
            </w:r>
          </w:p>
        </w:tc>
        <w:tc>
          <w:tcPr>
            <w:tcW w:w="1142"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0,6375</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0,6363</w:t>
            </w:r>
          </w:p>
        </w:tc>
        <w:tc>
          <w:tcPr>
            <w:tcW w:w="1142"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0,6684</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0,5198</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0,5198</w:t>
            </w:r>
          </w:p>
        </w:tc>
      </w:tr>
      <w:tr w:rsidR="006D7B64" w:rsidRPr="00347420" w:rsidTr="00E46A25">
        <w:tc>
          <w:tcPr>
            <w:tcW w:w="2273" w:type="dxa"/>
            <w:vAlign w:val="center"/>
          </w:tcPr>
          <w:p w:rsidR="006D7B64" w:rsidRPr="00347420" w:rsidRDefault="006D7B64" w:rsidP="00E46A25">
            <w:pPr>
              <w:jc w:val="center"/>
              <w:rPr>
                <w:rFonts w:ascii="Times New Roman" w:hAnsi="Times New Roman" w:cs="Times New Roman"/>
                <w:sz w:val="20"/>
                <w:szCs w:val="20"/>
              </w:rPr>
            </w:pPr>
            <w:proofErr w:type="spellStart"/>
            <w:r w:rsidRPr="00347420">
              <w:rPr>
                <w:rFonts w:ascii="Times New Roman" w:hAnsi="Times New Roman" w:cs="Times New Roman"/>
                <w:sz w:val="20"/>
                <w:szCs w:val="20"/>
              </w:rPr>
              <w:t>Prob</w:t>
            </w:r>
            <w:proofErr w:type="spellEnd"/>
            <w:r w:rsidRPr="00347420">
              <w:rPr>
                <w:rFonts w:ascii="Times New Roman" w:hAnsi="Times New Roman" w:cs="Times New Roman"/>
                <w:sz w:val="20"/>
                <w:szCs w:val="20"/>
              </w:rPr>
              <w:t xml:space="preserve"> &gt; F (ou chi²)</w:t>
            </w:r>
          </w:p>
        </w:tc>
        <w:tc>
          <w:tcPr>
            <w:tcW w:w="1142"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2"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c>
          <w:tcPr>
            <w:tcW w:w="1143" w:type="dxa"/>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0,0000</w:t>
            </w:r>
          </w:p>
        </w:tc>
      </w:tr>
      <w:tr w:rsidR="006D7B64" w:rsidRPr="00347420" w:rsidTr="00E46A25">
        <w:trPr>
          <w:trHeight w:val="50"/>
        </w:trPr>
        <w:tc>
          <w:tcPr>
            <w:tcW w:w="2273" w:type="dxa"/>
            <w:tcBorders>
              <w:bottom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 xml:space="preserve">Teste de </w:t>
            </w:r>
            <w:proofErr w:type="spellStart"/>
            <w:r w:rsidRPr="00347420">
              <w:rPr>
                <w:rFonts w:ascii="Times New Roman" w:hAnsi="Times New Roman" w:cs="Times New Roman"/>
                <w:sz w:val="20"/>
                <w:szCs w:val="20"/>
              </w:rPr>
              <w:t>Hausman</w:t>
            </w:r>
            <w:proofErr w:type="spellEnd"/>
          </w:p>
        </w:tc>
        <w:tc>
          <w:tcPr>
            <w:tcW w:w="2285" w:type="dxa"/>
            <w:gridSpan w:val="2"/>
            <w:tcBorders>
              <w:bottom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5.716,71***</w:t>
            </w:r>
          </w:p>
        </w:tc>
        <w:tc>
          <w:tcPr>
            <w:tcW w:w="1143" w:type="dxa"/>
            <w:tcBorders>
              <w:bottom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w:t>
            </w:r>
          </w:p>
        </w:tc>
        <w:tc>
          <w:tcPr>
            <w:tcW w:w="2285" w:type="dxa"/>
            <w:gridSpan w:val="2"/>
            <w:tcBorders>
              <w:bottom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461,79***</w:t>
            </w:r>
          </w:p>
        </w:tc>
        <w:tc>
          <w:tcPr>
            <w:tcW w:w="1143" w:type="dxa"/>
            <w:tcBorders>
              <w:bottom w:val="single" w:sz="4" w:space="0" w:color="auto"/>
            </w:tcBorders>
            <w:vAlign w:val="center"/>
          </w:tcPr>
          <w:p w:rsidR="006D7B64" w:rsidRPr="00347420" w:rsidRDefault="006D7B64" w:rsidP="00E46A25">
            <w:pPr>
              <w:jc w:val="center"/>
              <w:rPr>
                <w:rFonts w:ascii="Times New Roman" w:hAnsi="Times New Roman" w:cs="Times New Roman"/>
                <w:sz w:val="20"/>
                <w:szCs w:val="20"/>
              </w:rPr>
            </w:pPr>
            <w:r w:rsidRPr="00347420">
              <w:rPr>
                <w:rFonts w:ascii="Times New Roman" w:hAnsi="Times New Roman" w:cs="Times New Roman"/>
                <w:sz w:val="20"/>
                <w:szCs w:val="20"/>
              </w:rPr>
              <w:t>---</w:t>
            </w:r>
          </w:p>
        </w:tc>
      </w:tr>
    </w:tbl>
    <w:p w:rsidR="006D7B64" w:rsidRPr="00347420" w:rsidRDefault="006D7B64" w:rsidP="00FC7652">
      <w:pPr>
        <w:spacing w:after="0" w:line="240" w:lineRule="auto"/>
        <w:rPr>
          <w:rFonts w:ascii="Times New Roman" w:hAnsi="Times New Roman" w:cs="Times New Roman"/>
          <w:sz w:val="20"/>
          <w:szCs w:val="20"/>
        </w:rPr>
      </w:pPr>
      <w:r w:rsidRPr="00347420">
        <w:rPr>
          <w:rFonts w:ascii="Times New Roman" w:hAnsi="Times New Roman" w:cs="Times New Roman"/>
          <w:sz w:val="20"/>
          <w:szCs w:val="20"/>
        </w:rPr>
        <w:t>Erros padrão entre parênteses. *** Significativo a 1%. ** Significativo a 5%. * Significativo a 10%.</w:t>
      </w:r>
    </w:p>
    <w:p w:rsidR="00FC7652" w:rsidRPr="00347420" w:rsidRDefault="00FC7652" w:rsidP="00E00EFB">
      <w:pPr>
        <w:spacing w:after="0" w:line="240" w:lineRule="auto"/>
        <w:ind w:firstLine="567"/>
        <w:jc w:val="both"/>
        <w:rPr>
          <w:rFonts w:ascii="Times New Roman" w:eastAsiaTheme="minorEastAsia" w:hAnsi="Times New Roman" w:cs="Times New Roman"/>
          <w:sz w:val="24"/>
          <w:szCs w:val="24"/>
        </w:rPr>
      </w:pPr>
    </w:p>
    <w:p w:rsidR="00FC7652" w:rsidRPr="00347420" w:rsidRDefault="00FC7652" w:rsidP="00FC7652">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Estes resultados corroboram com a hipótese de captura de recursos públicos, por parte de burocratas e políticos, nos municípios de Minas Gerais. Verifica-se também evidências em favor da hipótese de frustração das necessidades do eleitor mediano. Viu-se ainda, pelo desempenho superior desta variável em resposta a cada modalidade de receitas, que quando a arrecadação é fortalecida por receitas transferidas, a resposta em termos de gasto médio em </w:t>
      </w:r>
      <w:r w:rsidRPr="00347420">
        <w:rPr>
          <w:rFonts w:ascii="Times New Roman" w:eastAsiaTheme="minorEastAsia" w:hAnsi="Times New Roman" w:cs="Times New Roman"/>
          <w:sz w:val="24"/>
          <w:szCs w:val="24"/>
        </w:rPr>
        <w:lastRenderedPageBreak/>
        <w:t>overhead é maior 0,59% contra 0,01% no caso da resposta frente as receitas geradas. Isto corrobora com a hipótese de que a captura é mais passível de ser verificadas em receitas pagas por não residentes, e consequentemente, que o eleitor residente é mais exigente em relação à aplicação dos recursos por ele pagos, corroborando, desta forma com a hipótese de ilusão fiscal nos municípios de MG.</w:t>
      </w:r>
    </w:p>
    <w:p w:rsidR="00E00EFB" w:rsidRPr="00347420" w:rsidRDefault="00E00EFB" w:rsidP="00E00EFB">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No caso das rubricas que compõem as despesas de overhead, tal como as despesas sociais, existe novamente uma indexação constitucional que inviabiliza movimentos para baixo nestas despesas, no caso aqui, dado que os serviços burocráticos são intensivos em trabalho, eventuais quedas são difíceis na prática, dado que servidores públicos tem estabilidade constitucional garantida</w:t>
      </w:r>
      <w:r w:rsidRPr="00347420">
        <w:rPr>
          <w:rStyle w:val="Refdenotaderodap"/>
          <w:rFonts w:ascii="Times New Roman" w:eastAsiaTheme="minorEastAsia" w:hAnsi="Times New Roman" w:cs="Times New Roman"/>
          <w:sz w:val="24"/>
          <w:szCs w:val="24"/>
        </w:rPr>
        <w:footnoteReference w:id="9"/>
      </w:r>
      <w:r w:rsidRPr="00347420">
        <w:rPr>
          <w:rFonts w:ascii="Times New Roman" w:eastAsiaTheme="minorEastAsia" w:hAnsi="Times New Roman" w:cs="Times New Roman"/>
          <w:sz w:val="24"/>
          <w:szCs w:val="24"/>
        </w:rPr>
        <w:t>.</w:t>
      </w:r>
    </w:p>
    <w:p w:rsidR="006D7B64" w:rsidRPr="00347420" w:rsidRDefault="007F2CEA" w:rsidP="00AB21B9">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Quanto aos impactos das despesas de overhead ao longo do ciclo eleitoral, tem-se novamente significância estatística verificada a 1% em todas as especificações, juntamente com o sinal negativo para o 2°, 3° e 4° anos de mandato da legislatura. Isto demonstra evidências de um comportamento anticíclico das despesas per capita em overhead, no que se refere ao seu comportamento verificado no ciclo eleitoral.</w:t>
      </w:r>
    </w:p>
    <w:p w:rsidR="0066308D" w:rsidRPr="00347420" w:rsidRDefault="0066308D" w:rsidP="00AB21B9">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Os resultados </w:t>
      </w:r>
      <w:proofErr w:type="gramStart"/>
      <w:r w:rsidRPr="00347420">
        <w:rPr>
          <w:rFonts w:ascii="Times New Roman" w:eastAsiaTheme="minorEastAsia" w:hAnsi="Times New Roman" w:cs="Times New Roman"/>
          <w:sz w:val="24"/>
          <w:szCs w:val="24"/>
        </w:rPr>
        <w:t>mostram</w:t>
      </w:r>
      <w:proofErr w:type="gramEnd"/>
      <w:r w:rsidRPr="00347420">
        <w:rPr>
          <w:rFonts w:ascii="Times New Roman" w:eastAsiaTheme="minorEastAsia" w:hAnsi="Times New Roman" w:cs="Times New Roman"/>
          <w:sz w:val="24"/>
          <w:szCs w:val="24"/>
        </w:rPr>
        <w:t xml:space="preserve"> portanto, seja pelo lado das receitas públicas, seja pelo lado das despesas, que há um desvio de finalidade da ação dos governos locais, que se aproxima do modelo Leviatã de </w:t>
      </w:r>
      <w:proofErr w:type="spellStart"/>
      <w:r w:rsidRPr="00347420">
        <w:rPr>
          <w:rFonts w:ascii="Times New Roman" w:eastAsiaTheme="minorEastAsia" w:hAnsi="Times New Roman" w:cs="Times New Roman"/>
          <w:sz w:val="24"/>
          <w:szCs w:val="24"/>
        </w:rPr>
        <w:t>Brennan</w:t>
      </w:r>
      <w:proofErr w:type="spellEnd"/>
      <w:r w:rsidRPr="00347420">
        <w:rPr>
          <w:rFonts w:ascii="Times New Roman" w:eastAsiaTheme="minorEastAsia" w:hAnsi="Times New Roman" w:cs="Times New Roman"/>
          <w:sz w:val="24"/>
          <w:szCs w:val="24"/>
        </w:rPr>
        <w:t xml:space="preserve"> e Buchanan (2000), caracterizado por governos que apresentem poder de monopólio, em prejuízo de seus cidadãos. Foi visto ainda, que a organização destes governos os distancia do modelo de </w:t>
      </w:r>
      <w:proofErr w:type="spellStart"/>
      <w:r w:rsidRPr="00347420">
        <w:rPr>
          <w:rFonts w:ascii="Times New Roman" w:eastAsiaTheme="minorEastAsia" w:hAnsi="Times New Roman" w:cs="Times New Roman"/>
          <w:sz w:val="24"/>
          <w:szCs w:val="24"/>
        </w:rPr>
        <w:t>Tiebout</w:t>
      </w:r>
      <w:proofErr w:type="spellEnd"/>
      <w:r w:rsidRPr="00347420">
        <w:rPr>
          <w:rFonts w:ascii="Times New Roman" w:eastAsiaTheme="minorEastAsia" w:hAnsi="Times New Roman" w:cs="Times New Roman"/>
          <w:sz w:val="24"/>
          <w:szCs w:val="24"/>
        </w:rPr>
        <w:t xml:space="preserve"> (1956), caracterizado por concorrência entre as unidades governamentais, com vistas a melhor provisão de bens e serviços públicos para seus cidadãos, ao menor custo possível.</w:t>
      </w:r>
    </w:p>
    <w:p w:rsidR="006D7B64" w:rsidRPr="00347420" w:rsidRDefault="006D7B64" w:rsidP="00C065AC">
      <w:pPr>
        <w:spacing w:after="0" w:line="240" w:lineRule="auto"/>
        <w:ind w:left="567"/>
        <w:jc w:val="both"/>
        <w:rPr>
          <w:rFonts w:ascii="Times New Roman" w:eastAsiaTheme="minorEastAsia" w:hAnsi="Times New Roman" w:cs="Times New Roman"/>
          <w:sz w:val="24"/>
          <w:szCs w:val="24"/>
        </w:rPr>
      </w:pPr>
    </w:p>
    <w:p w:rsidR="006D7B64" w:rsidRPr="00347420" w:rsidRDefault="006D7B64" w:rsidP="00C065AC">
      <w:pPr>
        <w:spacing w:after="0" w:line="240" w:lineRule="auto"/>
        <w:ind w:left="567"/>
        <w:jc w:val="both"/>
        <w:rPr>
          <w:rFonts w:ascii="Times New Roman" w:eastAsiaTheme="minorEastAsia" w:hAnsi="Times New Roman" w:cs="Times New Roman"/>
          <w:sz w:val="24"/>
          <w:szCs w:val="24"/>
        </w:rPr>
      </w:pPr>
    </w:p>
    <w:p w:rsidR="006D7B64" w:rsidRPr="00347420" w:rsidRDefault="007F2CEA" w:rsidP="007F2CEA">
      <w:pPr>
        <w:spacing w:after="0" w:line="240" w:lineRule="auto"/>
        <w:jc w:val="both"/>
        <w:rPr>
          <w:rFonts w:ascii="Times New Roman" w:eastAsiaTheme="minorEastAsia" w:hAnsi="Times New Roman" w:cs="Times New Roman"/>
          <w:b/>
          <w:sz w:val="24"/>
          <w:szCs w:val="24"/>
        </w:rPr>
      </w:pPr>
      <w:r w:rsidRPr="00347420">
        <w:rPr>
          <w:rFonts w:ascii="Times New Roman" w:eastAsiaTheme="minorEastAsia" w:hAnsi="Times New Roman" w:cs="Times New Roman"/>
          <w:b/>
          <w:sz w:val="24"/>
          <w:szCs w:val="24"/>
        </w:rPr>
        <w:t>C</w:t>
      </w:r>
      <w:r w:rsidR="00FC7652" w:rsidRPr="00347420">
        <w:rPr>
          <w:rFonts w:ascii="Times New Roman" w:eastAsiaTheme="minorEastAsia" w:hAnsi="Times New Roman" w:cs="Times New Roman"/>
          <w:b/>
          <w:sz w:val="24"/>
          <w:szCs w:val="24"/>
        </w:rPr>
        <w:t>onsiderações finais</w:t>
      </w:r>
    </w:p>
    <w:p w:rsidR="007F2CEA" w:rsidRPr="00347420" w:rsidRDefault="007F2CEA" w:rsidP="007F2CEA">
      <w:pPr>
        <w:spacing w:after="0" w:line="240" w:lineRule="auto"/>
        <w:ind w:firstLine="567"/>
        <w:jc w:val="both"/>
        <w:rPr>
          <w:rFonts w:ascii="Times New Roman" w:eastAsiaTheme="minorEastAsia" w:hAnsi="Times New Roman" w:cs="Times New Roman"/>
          <w:sz w:val="24"/>
          <w:szCs w:val="24"/>
        </w:rPr>
      </w:pPr>
    </w:p>
    <w:p w:rsidR="0066308D" w:rsidRPr="00347420" w:rsidRDefault="0066308D" w:rsidP="007F2CEA">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O objetivo principal deste artigo foi atingido, após uma ampla consulta à literatura nacional e internacional acerca dos determinantes da política fiscal, para unidades de governo local, encontrou-se evidências no sentido de que as prefeituras do Estado de Minas Gerais, se organizam na forma descrita pelo modelo Leviatã de </w:t>
      </w:r>
      <w:proofErr w:type="spellStart"/>
      <w:r w:rsidRPr="00347420">
        <w:rPr>
          <w:rFonts w:ascii="Times New Roman" w:eastAsiaTheme="minorEastAsia" w:hAnsi="Times New Roman" w:cs="Times New Roman"/>
          <w:sz w:val="24"/>
          <w:szCs w:val="24"/>
        </w:rPr>
        <w:t>Brennan</w:t>
      </w:r>
      <w:proofErr w:type="spellEnd"/>
      <w:r w:rsidRPr="00347420">
        <w:rPr>
          <w:rFonts w:ascii="Times New Roman" w:eastAsiaTheme="minorEastAsia" w:hAnsi="Times New Roman" w:cs="Times New Roman"/>
          <w:sz w:val="24"/>
          <w:szCs w:val="24"/>
        </w:rPr>
        <w:t xml:space="preserve"> e Buchanan. O primeiro resultado que permite inferências neste sentido, foi visto pelo lado das receitas públicas, uma vez que as receitas próprias, em termos per capita, apresentam uma elasticidade positiva em resposta à elevação das receitas transferidas. Se por um lado, este resultado induz a refutar a hipótese de um baixo esforço fiscal nos municípios de Minas Gerais, por outro lado, corrobora com a hipótese de crescimento do tamanho dos governos locais.</w:t>
      </w:r>
    </w:p>
    <w:p w:rsidR="007F2CEA" w:rsidRPr="00347420" w:rsidRDefault="0066308D" w:rsidP="007F2CEA">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Feita esta primeira inferência, a partir de resultados pelo lado das despesas, cabe avaliar se o dito crescimento dos governos locais, se deram no sentido de atender as necessidades da população de Minas Gerais, ou se ao contrário, este crescimento médio do tamanho dos governos, se deu em benefício de uma pequena elite burocrática e política. Pelo lado das despesas públicas, foi visto que a elasticidade das despesas sociais per capita, apresentaram uma relação positiva, tanto em resposta às receitas próprias, quanto em relação às receitas transferidas. </w:t>
      </w:r>
      <w:proofErr w:type="gramStart"/>
      <w:r w:rsidRPr="00347420">
        <w:rPr>
          <w:rFonts w:ascii="Times New Roman" w:eastAsiaTheme="minorEastAsia" w:hAnsi="Times New Roman" w:cs="Times New Roman"/>
          <w:sz w:val="24"/>
          <w:szCs w:val="24"/>
        </w:rPr>
        <w:t>Isto</w:t>
      </w:r>
      <w:proofErr w:type="gramEnd"/>
      <w:r w:rsidRPr="00347420">
        <w:rPr>
          <w:rFonts w:ascii="Times New Roman" w:eastAsiaTheme="minorEastAsia" w:hAnsi="Times New Roman" w:cs="Times New Roman"/>
          <w:sz w:val="24"/>
          <w:szCs w:val="24"/>
        </w:rPr>
        <w:t xml:space="preserve"> no entanto, pode estar mais relacionado a vinculações (no caso das receitas transferidas) e pisos (no caso das receitas tributárias) constitucionais, do que meramente à ação eficiente dos governos locais. O fato de a elasticidade das despesas sociais, em resposta às receitas transferidas, ter sido maior em relação às receitas tributárias, serve, a princípio, para refutar a hipótese de ilusão fiscal.</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As despesas sociais, não são, no entanto, as únicas despesas que favorecem a população, que possui também uma demanda por gastos econômicos. No que se refere a estes, a sua </w:t>
      </w:r>
      <w:r w:rsidRPr="00347420">
        <w:rPr>
          <w:rFonts w:ascii="Times New Roman" w:eastAsiaTheme="minorEastAsia" w:hAnsi="Times New Roman" w:cs="Times New Roman"/>
          <w:sz w:val="24"/>
          <w:szCs w:val="24"/>
        </w:rPr>
        <w:lastRenderedPageBreak/>
        <w:t xml:space="preserve">elasticidade em resposta às receitas próprias dos municípios foi negativa, isto corrobora com a hipótese de frustração das demandas da população, e também com a hipótese de ilusão fiscal. No caso das despesas econômicas não há vinculações ou pisos de natureza legal, que obriguem a aplicação de recursos do orçamento nestas rubricas, o emprego, portanto, é opcional por parte do gestor público, a não aplicação, com isto, corrobora com a hipótese de </w:t>
      </w:r>
      <w:proofErr w:type="spellStart"/>
      <w:r w:rsidRPr="00347420">
        <w:rPr>
          <w:rFonts w:ascii="Times New Roman" w:eastAsiaTheme="minorEastAsia" w:hAnsi="Times New Roman" w:cs="Times New Roman"/>
          <w:sz w:val="24"/>
          <w:szCs w:val="24"/>
        </w:rPr>
        <w:t>captura.Já</w:t>
      </w:r>
      <w:proofErr w:type="spellEnd"/>
      <w:r w:rsidRPr="00347420">
        <w:rPr>
          <w:rFonts w:ascii="Times New Roman" w:eastAsiaTheme="minorEastAsia" w:hAnsi="Times New Roman" w:cs="Times New Roman"/>
          <w:sz w:val="24"/>
          <w:szCs w:val="24"/>
        </w:rPr>
        <w:t xml:space="preserve"> no que se refere à elasticidade das despesas econômicas, frente às receitas transferidas, verificou-se uma relação positiva, o que novamente pode estar relacionado mais a destinação de emendas parlamentares vinculadas a estas finalidades, do que pela eficiência do governo local, o que ajuda a refutar a hipótese de que o eleitor se envolve menos, e portanto, se beneficia menos de receitas transferidas.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 xml:space="preserve">Finalmente, no que se refere às despesas de overhead, foram verificadas evidências em favor da captura de recursos públicos, uma vez que a elasticidade destas despesas, em termos per capita, em resposta tanto às receitas tributárias, como às receitas transferidas foi positiva. As despesas de overhead são aquelas que atendem as necessidades do burocrata maximizador, quando elas crescem, faltam recursos para atender as demandas dos cidadãos quanto às demais rubricas de despesas. O fato da elasticidade positiva encontrada na relação com receitas transferidas, ser maior, em relação às tributárias, dá evidências em favor </w:t>
      </w:r>
      <w:proofErr w:type="gramStart"/>
      <w:r w:rsidRPr="00347420">
        <w:rPr>
          <w:rFonts w:ascii="Times New Roman" w:eastAsiaTheme="minorEastAsia" w:hAnsi="Times New Roman" w:cs="Times New Roman"/>
          <w:sz w:val="24"/>
          <w:szCs w:val="24"/>
        </w:rPr>
        <w:t>da  hipótese</w:t>
      </w:r>
      <w:proofErr w:type="gramEnd"/>
      <w:r w:rsidRPr="00347420">
        <w:rPr>
          <w:rFonts w:ascii="Times New Roman" w:eastAsiaTheme="minorEastAsia" w:hAnsi="Times New Roman" w:cs="Times New Roman"/>
          <w:sz w:val="24"/>
          <w:szCs w:val="24"/>
        </w:rPr>
        <w:t xml:space="preserve"> de ilusão fiscal, e de que os cidadãos não tem controle das receitas pagar por não residentes.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r w:rsidRPr="00347420">
        <w:rPr>
          <w:rFonts w:ascii="Times New Roman" w:eastAsiaTheme="minorEastAsia" w:hAnsi="Times New Roman" w:cs="Times New Roman"/>
          <w:sz w:val="24"/>
          <w:szCs w:val="24"/>
        </w:rPr>
        <w:t>Conclui-se, por fim, que com estas características, que os municípios mineiros apresentam tendência ao crescimento de tamanho, também à captura e a ilusão fiscal. Que os cidadãos são os principais prejudicados desta estrutura institucional, já que a captura de recursos públicos torna os serviços públicos por ela demandada, ao mesmo tempo piores e mais caros. Em geral, há uma expansão de gastos improdutivos, no sentido de Cândido Júnior (2001), o que torna o custo dos serviços públicos nos municípios de Minas Gerais elevados.</w:t>
      </w:r>
    </w:p>
    <w:p w:rsidR="0066308D" w:rsidRPr="00347420" w:rsidRDefault="0066308D" w:rsidP="0066308D">
      <w:pPr>
        <w:spacing w:after="0" w:line="240" w:lineRule="auto"/>
        <w:ind w:firstLine="567"/>
        <w:jc w:val="both"/>
        <w:rPr>
          <w:rFonts w:ascii="Times New Roman" w:eastAsiaTheme="minorEastAsia" w:hAnsi="Times New Roman" w:cs="Times New Roman"/>
          <w:sz w:val="24"/>
          <w:szCs w:val="24"/>
        </w:rPr>
      </w:pPr>
    </w:p>
    <w:p w:rsidR="00B96189" w:rsidRPr="00347420" w:rsidRDefault="00B96189" w:rsidP="0066308D">
      <w:pPr>
        <w:spacing w:after="0" w:line="240" w:lineRule="auto"/>
        <w:jc w:val="both"/>
        <w:rPr>
          <w:rFonts w:ascii="Times New Roman" w:eastAsiaTheme="minorEastAsia" w:hAnsi="Times New Roman" w:cs="Times New Roman"/>
          <w:b/>
          <w:sz w:val="24"/>
          <w:szCs w:val="24"/>
          <w:lang w:val="en-US"/>
        </w:rPr>
      </w:pPr>
      <w:proofErr w:type="spellStart"/>
      <w:r w:rsidRPr="00347420">
        <w:rPr>
          <w:rFonts w:ascii="Times New Roman" w:eastAsiaTheme="minorEastAsia" w:hAnsi="Times New Roman" w:cs="Times New Roman"/>
          <w:b/>
          <w:sz w:val="24"/>
          <w:szCs w:val="24"/>
          <w:lang w:val="en-US"/>
        </w:rPr>
        <w:t>R</w:t>
      </w:r>
      <w:r w:rsidR="008D0909" w:rsidRPr="00347420">
        <w:rPr>
          <w:rFonts w:ascii="Times New Roman" w:eastAsiaTheme="minorEastAsia" w:hAnsi="Times New Roman" w:cs="Times New Roman"/>
          <w:b/>
          <w:sz w:val="24"/>
          <w:szCs w:val="24"/>
          <w:lang w:val="en-US"/>
        </w:rPr>
        <w:t>eferências</w:t>
      </w:r>
      <w:proofErr w:type="spellEnd"/>
      <w:r w:rsidR="008D0909" w:rsidRPr="00347420">
        <w:rPr>
          <w:rFonts w:ascii="Times New Roman" w:eastAsiaTheme="minorEastAsia" w:hAnsi="Times New Roman" w:cs="Times New Roman"/>
          <w:b/>
          <w:sz w:val="24"/>
          <w:szCs w:val="24"/>
          <w:lang w:val="en-US"/>
        </w:rPr>
        <w:t xml:space="preserve"> </w:t>
      </w:r>
      <w:proofErr w:type="spellStart"/>
      <w:r w:rsidR="008D0909" w:rsidRPr="00347420">
        <w:rPr>
          <w:rFonts w:ascii="Times New Roman" w:eastAsiaTheme="minorEastAsia" w:hAnsi="Times New Roman" w:cs="Times New Roman"/>
          <w:b/>
          <w:sz w:val="24"/>
          <w:szCs w:val="24"/>
          <w:lang w:val="en-US"/>
        </w:rPr>
        <w:t>bibliográficas</w:t>
      </w:r>
      <w:proofErr w:type="spellEnd"/>
    </w:p>
    <w:p w:rsidR="008D0909" w:rsidRPr="00347420" w:rsidRDefault="008D0909" w:rsidP="0066308D">
      <w:pPr>
        <w:autoSpaceDE w:val="0"/>
        <w:autoSpaceDN w:val="0"/>
        <w:adjustRightInd w:val="0"/>
        <w:spacing w:after="0" w:line="240" w:lineRule="auto"/>
        <w:jc w:val="both"/>
        <w:rPr>
          <w:rFonts w:ascii="Times New Roman" w:hAnsi="Times New Roman" w:cs="Times New Roman"/>
          <w:sz w:val="24"/>
          <w:szCs w:val="24"/>
          <w:lang w:val="en-US"/>
        </w:rPr>
      </w:pPr>
    </w:p>
    <w:p w:rsidR="00AC6CF8" w:rsidRPr="00347420" w:rsidRDefault="00AC6CF8"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ALESINA, A. SPOALORE, E. </w:t>
      </w:r>
      <w:r w:rsidRPr="00347420">
        <w:rPr>
          <w:rFonts w:ascii="Times New Roman" w:hAnsi="Times New Roman" w:cs="Times New Roman"/>
          <w:b/>
          <w:sz w:val="24"/>
          <w:szCs w:val="24"/>
          <w:lang w:val="en-US"/>
        </w:rPr>
        <w:t>On the number and size of nations.</w:t>
      </w:r>
      <w:r w:rsidRPr="00347420">
        <w:rPr>
          <w:rFonts w:ascii="Times New Roman" w:hAnsi="Times New Roman" w:cs="Times New Roman"/>
          <w:sz w:val="24"/>
          <w:szCs w:val="24"/>
          <w:lang w:val="en-US"/>
        </w:rPr>
        <w:t xml:space="preserve"> The </w:t>
      </w:r>
      <w:proofErr w:type="spellStart"/>
      <w:r w:rsidRPr="00347420">
        <w:rPr>
          <w:rFonts w:ascii="Times New Roman" w:hAnsi="Times New Roman" w:cs="Times New Roman"/>
          <w:sz w:val="24"/>
          <w:szCs w:val="24"/>
          <w:lang w:val="en-US"/>
        </w:rPr>
        <w:t>Quartely</w:t>
      </w:r>
      <w:proofErr w:type="spellEnd"/>
      <w:r w:rsidRPr="00347420">
        <w:rPr>
          <w:rFonts w:ascii="Times New Roman" w:hAnsi="Times New Roman" w:cs="Times New Roman"/>
          <w:sz w:val="24"/>
          <w:szCs w:val="24"/>
          <w:lang w:val="en-US"/>
        </w:rPr>
        <w:t xml:space="preserve"> Journal of Economics. Vol. 112. Nº 4. P. 1027 – 1056. (Nov. 1997).</w:t>
      </w:r>
    </w:p>
    <w:p w:rsidR="006C0226" w:rsidRPr="00347420" w:rsidRDefault="006C0226" w:rsidP="008D0909">
      <w:pPr>
        <w:spacing w:after="120" w:line="240" w:lineRule="auto"/>
        <w:jc w:val="both"/>
        <w:rPr>
          <w:rFonts w:ascii="Times New Roman" w:hAnsi="Times New Roman" w:cs="Times New Roman"/>
          <w:color w:val="000000" w:themeColor="text1"/>
          <w:sz w:val="24"/>
          <w:szCs w:val="24"/>
          <w:lang w:val="en-US"/>
        </w:rPr>
      </w:pPr>
      <w:r w:rsidRPr="00347420">
        <w:rPr>
          <w:rFonts w:ascii="Times New Roman" w:hAnsi="Times New Roman" w:cs="Times New Roman"/>
          <w:color w:val="000000" w:themeColor="text1"/>
          <w:sz w:val="24"/>
          <w:szCs w:val="24"/>
          <w:lang w:val="en-US"/>
        </w:rPr>
        <w:t xml:space="preserve">ANGRIST, J. D.; PISCHKE, J. S. </w:t>
      </w:r>
      <w:r w:rsidRPr="00347420">
        <w:rPr>
          <w:rFonts w:ascii="Times New Roman" w:hAnsi="Times New Roman" w:cs="Times New Roman"/>
          <w:b/>
          <w:color w:val="000000" w:themeColor="text1"/>
          <w:sz w:val="24"/>
          <w:szCs w:val="24"/>
          <w:lang w:val="en-US"/>
        </w:rPr>
        <w:t>Mostly harmless econometrics: an empiricist’s companion</w:t>
      </w:r>
      <w:r w:rsidRPr="00347420">
        <w:rPr>
          <w:rFonts w:ascii="Times New Roman" w:hAnsi="Times New Roman" w:cs="Times New Roman"/>
          <w:color w:val="000000" w:themeColor="text1"/>
          <w:sz w:val="24"/>
          <w:szCs w:val="24"/>
          <w:lang w:val="en-US"/>
        </w:rPr>
        <w:t>. Princeton University Press, Princeton, 2009.</w:t>
      </w:r>
    </w:p>
    <w:p w:rsidR="00AB244F" w:rsidRPr="00347420" w:rsidRDefault="00AB244F"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BALTAGI, B. H. </w:t>
      </w:r>
      <w:r w:rsidRPr="00347420">
        <w:rPr>
          <w:rFonts w:ascii="Times New Roman" w:hAnsi="Times New Roman" w:cs="Times New Roman"/>
          <w:b/>
          <w:sz w:val="24"/>
          <w:szCs w:val="24"/>
          <w:lang w:val="en-US"/>
        </w:rPr>
        <w:t>Econometric analysis of panel data</w:t>
      </w:r>
      <w:r w:rsidRPr="00347420">
        <w:rPr>
          <w:rFonts w:ascii="Times New Roman" w:hAnsi="Times New Roman" w:cs="Times New Roman"/>
          <w:sz w:val="24"/>
          <w:szCs w:val="24"/>
          <w:lang w:val="en-US"/>
        </w:rPr>
        <w:t>. Wiley and Sons Ltda., 2001.</w:t>
      </w:r>
    </w:p>
    <w:p w:rsidR="00C808F8" w:rsidRPr="00347420" w:rsidRDefault="00C808F8"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BARDHAN, P. MOOKHERJEE, D. </w:t>
      </w:r>
      <w:r w:rsidRPr="00347420">
        <w:rPr>
          <w:rFonts w:ascii="Times New Roman" w:hAnsi="Times New Roman" w:cs="Times New Roman"/>
          <w:b/>
          <w:sz w:val="24"/>
          <w:szCs w:val="24"/>
          <w:lang w:val="en-US"/>
        </w:rPr>
        <w:t xml:space="preserve">Capture </w:t>
      </w:r>
      <w:proofErr w:type="spellStart"/>
      <w:r w:rsidRPr="00347420">
        <w:rPr>
          <w:rFonts w:ascii="Times New Roman" w:hAnsi="Times New Roman" w:cs="Times New Roman"/>
          <w:b/>
          <w:sz w:val="24"/>
          <w:szCs w:val="24"/>
          <w:lang w:val="en-US"/>
        </w:rPr>
        <w:t>ande</w:t>
      </w:r>
      <w:proofErr w:type="spellEnd"/>
      <w:r w:rsidRPr="00347420">
        <w:rPr>
          <w:rFonts w:ascii="Times New Roman" w:hAnsi="Times New Roman" w:cs="Times New Roman"/>
          <w:b/>
          <w:sz w:val="24"/>
          <w:szCs w:val="24"/>
          <w:lang w:val="en-US"/>
        </w:rPr>
        <w:t xml:space="preserve"> Governance at local and National Levels.</w:t>
      </w:r>
      <w:r w:rsidRPr="00347420">
        <w:rPr>
          <w:rFonts w:ascii="Times New Roman" w:hAnsi="Times New Roman" w:cs="Times New Roman"/>
          <w:sz w:val="24"/>
          <w:szCs w:val="24"/>
          <w:lang w:val="en-US"/>
        </w:rPr>
        <w:t xml:space="preserve"> </w:t>
      </w:r>
      <w:r w:rsidRPr="00347420">
        <w:rPr>
          <w:rFonts w:ascii="Times New Roman" w:hAnsi="Times New Roman" w:cs="Times New Roman"/>
          <w:sz w:val="24"/>
          <w:szCs w:val="24"/>
        </w:rPr>
        <w:t xml:space="preserve">AEA </w:t>
      </w:r>
      <w:proofErr w:type="spellStart"/>
      <w:r w:rsidRPr="00347420">
        <w:rPr>
          <w:rFonts w:ascii="Times New Roman" w:hAnsi="Times New Roman" w:cs="Times New Roman"/>
          <w:sz w:val="24"/>
          <w:szCs w:val="24"/>
        </w:rPr>
        <w:t>Papers</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and</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Proceedings</w:t>
      </w:r>
      <w:proofErr w:type="spellEnd"/>
      <w:r w:rsidRPr="00347420">
        <w:rPr>
          <w:rFonts w:ascii="Times New Roman" w:hAnsi="Times New Roman" w:cs="Times New Roman"/>
          <w:sz w:val="24"/>
          <w:szCs w:val="24"/>
        </w:rPr>
        <w:t>, May, 2000.</w:t>
      </w:r>
    </w:p>
    <w:p w:rsidR="0066308D" w:rsidRPr="00347420" w:rsidRDefault="0066308D" w:rsidP="008D0909">
      <w:pPr>
        <w:spacing w:after="120" w:line="240" w:lineRule="auto"/>
        <w:jc w:val="both"/>
        <w:rPr>
          <w:rFonts w:ascii="Times New Roman" w:hAnsi="Times New Roman" w:cs="Times New Roman"/>
          <w:color w:val="000000" w:themeColor="text1"/>
          <w:sz w:val="24"/>
          <w:szCs w:val="24"/>
          <w:lang w:val="en-US"/>
        </w:rPr>
      </w:pPr>
      <w:r w:rsidRPr="00347420">
        <w:rPr>
          <w:rFonts w:ascii="Times New Roman" w:hAnsi="Times New Roman" w:cs="Times New Roman"/>
          <w:color w:val="000000" w:themeColor="text1"/>
          <w:sz w:val="24"/>
          <w:szCs w:val="24"/>
        </w:rPr>
        <w:t xml:space="preserve">BLANCO, F. A.; CARVALHO, L. M. </w:t>
      </w:r>
      <w:r w:rsidRPr="00347420">
        <w:rPr>
          <w:rFonts w:ascii="Times New Roman" w:hAnsi="Times New Roman" w:cs="Times New Roman"/>
          <w:b/>
          <w:color w:val="000000" w:themeColor="text1"/>
          <w:sz w:val="24"/>
          <w:szCs w:val="24"/>
        </w:rPr>
        <w:t>Os efeitos expansivos das transferências intergovernamentais e transbordamentos espaciais de despesas públicas: evidências para os municípios brasileiros – 1996</w:t>
      </w:r>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lang w:val="en-US"/>
        </w:rPr>
        <w:t>Pesquisa</w:t>
      </w:r>
      <w:proofErr w:type="spellEnd"/>
      <w:r w:rsidRPr="00347420">
        <w:rPr>
          <w:rFonts w:ascii="Times New Roman" w:hAnsi="Times New Roman" w:cs="Times New Roman"/>
          <w:color w:val="000000" w:themeColor="text1"/>
          <w:sz w:val="24"/>
          <w:szCs w:val="24"/>
          <w:lang w:val="en-US"/>
        </w:rPr>
        <w:t xml:space="preserve"> </w:t>
      </w:r>
      <w:proofErr w:type="spellStart"/>
      <w:r w:rsidRPr="00347420">
        <w:rPr>
          <w:rFonts w:ascii="Times New Roman" w:hAnsi="Times New Roman" w:cs="Times New Roman"/>
          <w:color w:val="000000" w:themeColor="text1"/>
          <w:sz w:val="24"/>
          <w:szCs w:val="24"/>
          <w:lang w:val="en-US"/>
        </w:rPr>
        <w:t>Planejamento</w:t>
      </w:r>
      <w:proofErr w:type="spellEnd"/>
      <w:r w:rsidRPr="00347420">
        <w:rPr>
          <w:rFonts w:ascii="Times New Roman" w:hAnsi="Times New Roman" w:cs="Times New Roman"/>
          <w:color w:val="000000" w:themeColor="text1"/>
          <w:sz w:val="24"/>
          <w:szCs w:val="24"/>
          <w:lang w:val="en-US"/>
        </w:rPr>
        <w:t xml:space="preserve"> </w:t>
      </w:r>
      <w:proofErr w:type="spellStart"/>
      <w:r w:rsidRPr="00347420">
        <w:rPr>
          <w:rFonts w:ascii="Times New Roman" w:hAnsi="Times New Roman" w:cs="Times New Roman"/>
          <w:color w:val="000000" w:themeColor="text1"/>
          <w:sz w:val="24"/>
          <w:szCs w:val="24"/>
          <w:lang w:val="en-US"/>
        </w:rPr>
        <w:t>Econômico</w:t>
      </w:r>
      <w:proofErr w:type="spellEnd"/>
      <w:r w:rsidRPr="00347420">
        <w:rPr>
          <w:rFonts w:ascii="Times New Roman" w:hAnsi="Times New Roman" w:cs="Times New Roman"/>
          <w:color w:val="000000" w:themeColor="text1"/>
          <w:sz w:val="24"/>
          <w:szCs w:val="24"/>
          <w:lang w:val="en-US"/>
        </w:rPr>
        <w:t>, v. 31, n. 1, 2001.</w:t>
      </w:r>
    </w:p>
    <w:p w:rsidR="00AC6CF8" w:rsidRPr="00347420" w:rsidRDefault="00AC6CF8"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BOLTON, P. ROLAND, G. </w:t>
      </w:r>
      <w:r w:rsidRPr="00347420">
        <w:rPr>
          <w:rFonts w:ascii="Times New Roman" w:hAnsi="Times New Roman" w:cs="Times New Roman"/>
          <w:b/>
          <w:sz w:val="24"/>
          <w:szCs w:val="24"/>
          <w:lang w:val="en-US"/>
        </w:rPr>
        <w:t xml:space="preserve">The Breakup of Nations: A Political Economy Analysis. </w:t>
      </w:r>
      <w:r w:rsidRPr="00347420">
        <w:rPr>
          <w:rFonts w:ascii="Times New Roman" w:hAnsi="Times New Roman" w:cs="Times New Roman"/>
          <w:sz w:val="24"/>
          <w:szCs w:val="24"/>
          <w:lang w:val="en-US"/>
        </w:rPr>
        <w:t xml:space="preserve">The </w:t>
      </w:r>
      <w:proofErr w:type="spellStart"/>
      <w:r w:rsidRPr="00347420">
        <w:rPr>
          <w:rFonts w:ascii="Times New Roman" w:hAnsi="Times New Roman" w:cs="Times New Roman"/>
          <w:sz w:val="24"/>
          <w:szCs w:val="24"/>
          <w:lang w:val="en-US"/>
        </w:rPr>
        <w:t>Quartely</w:t>
      </w:r>
      <w:proofErr w:type="spellEnd"/>
      <w:r w:rsidRPr="00347420">
        <w:rPr>
          <w:rFonts w:ascii="Times New Roman" w:hAnsi="Times New Roman" w:cs="Times New Roman"/>
          <w:sz w:val="24"/>
          <w:szCs w:val="24"/>
          <w:lang w:val="en-US"/>
        </w:rPr>
        <w:t xml:space="preserve"> Journal of Economics. Vol. 112. N° 4. P. 1057 – 1090. (Nov. 1997).</w:t>
      </w:r>
    </w:p>
    <w:p w:rsidR="00B96189" w:rsidRPr="00347420" w:rsidRDefault="00B96189"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BRENNAN, G. BUCHANAN, J. M. </w:t>
      </w:r>
      <w:r w:rsidRPr="00347420">
        <w:rPr>
          <w:rFonts w:ascii="Times New Roman" w:hAnsi="Times New Roman" w:cs="Times New Roman"/>
          <w:b/>
          <w:sz w:val="24"/>
          <w:szCs w:val="24"/>
          <w:lang w:val="en-US"/>
        </w:rPr>
        <w:t xml:space="preserve">The Power to Tax, Analytical </w:t>
      </w:r>
      <w:proofErr w:type="spellStart"/>
      <w:r w:rsidRPr="00347420">
        <w:rPr>
          <w:rFonts w:ascii="Times New Roman" w:hAnsi="Times New Roman" w:cs="Times New Roman"/>
          <w:b/>
          <w:sz w:val="24"/>
          <w:szCs w:val="24"/>
          <w:lang w:val="en-US"/>
        </w:rPr>
        <w:t>Foudations</w:t>
      </w:r>
      <w:proofErr w:type="spellEnd"/>
      <w:r w:rsidRPr="00347420">
        <w:rPr>
          <w:rFonts w:ascii="Times New Roman" w:hAnsi="Times New Roman" w:cs="Times New Roman"/>
          <w:b/>
          <w:sz w:val="24"/>
          <w:szCs w:val="24"/>
          <w:lang w:val="en-US"/>
        </w:rPr>
        <w:t xml:space="preserve"> of a Fiscal Constitution.</w:t>
      </w:r>
      <w:r w:rsidRPr="00347420">
        <w:rPr>
          <w:rFonts w:ascii="Times New Roman" w:hAnsi="Times New Roman" w:cs="Times New Roman"/>
          <w:sz w:val="24"/>
          <w:szCs w:val="24"/>
          <w:lang w:val="en-US"/>
        </w:rPr>
        <w:t xml:space="preserve"> </w:t>
      </w:r>
      <w:r w:rsidRPr="00347420">
        <w:rPr>
          <w:rFonts w:ascii="Times New Roman" w:hAnsi="Times New Roman" w:cs="Times New Roman"/>
          <w:sz w:val="24"/>
          <w:szCs w:val="24"/>
        </w:rPr>
        <w:t xml:space="preserve">Editora </w:t>
      </w:r>
      <w:proofErr w:type="spellStart"/>
      <w:r w:rsidRPr="00347420">
        <w:rPr>
          <w:rFonts w:ascii="Times New Roman" w:hAnsi="Times New Roman" w:cs="Times New Roman"/>
          <w:sz w:val="24"/>
          <w:szCs w:val="24"/>
        </w:rPr>
        <w:t>Liberty</w:t>
      </w:r>
      <w:proofErr w:type="spellEnd"/>
      <w:r w:rsidRPr="00347420">
        <w:rPr>
          <w:rFonts w:ascii="Times New Roman" w:hAnsi="Times New Roman" w:cs="Times New Roman"/>
          <w:sz w:val="24"/>
          <w:szCs w:val="24"/>
        </w:rPr>
        <w:t xml:space="preserve"> Fund. 2000.</w:t>
      </w:r>
    </w:p>
    <w:p w:rsidR="0066308D" w:rsidRPr="00347420" w:rsidRDefault="0066308D"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BRUNET, J. F. G. BERTE, A. M. A. BRITO, C. </w:t>
      </w:r>
      <w:r w:rsidRPr="00347420">
        <w:rPr>
          <w:rFonts w:ascii="Times New Roman" w:hAnsi="Times New Roman" w:cs="Times New Roman"/>
          <w:b/>
          <w:sz w:val="24"/>
          <w:szCs w:val="24"/>
        </w:rPr>
        <w:t>Estudo Comparativo das Públicas dos Estados Brasileiros: Um índice de Qualidade do Gasto Público.</w:t>
      </w:r>
      <w:r w:rsidRPr="00347420">
        <w:rPr>
          <w:rFonts w:ascii="Times New Roman" w:hAnsi="Times New Roman" w:cs="Times New Roman"/>
          <w:sz w:val="24"/>
          <w:szCs w:val="24"/>
        </w:rPr>
        <w:t xml:space="preserve"> XII Prêmio do Tesouro Nacional – 2007.</w:t>
      </w:r>
    </w:p>
    <w:p w:rsidR="00AB0A86" w:rsidRPr="00347420" w:rsidRDefault="00480E96"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CANDIDO JÚNIOR, J. O. </w:t>
      </w:r>
      <w:r w:rsidRPr="00347420">
        <w:rPr>
          <w:rFonts w:ascii="Times New Roman" w:hAnsi="Times New Roman" w:cs="Times New Roman"/>
          <w:b/>
          <w:sz w:val="24"/>
          <w:szCs w:val="24"/>
        </w:rPr>
        <w:t xml:space="preserve">Os Gastos Públicos no Brasil </w:t>
      </w:r>
      <w:proofErr w:type="gramStart"/>
      <w:r w:rsidRPr="00347420">
        <w:rPr>
          <w:rFonts w:ascii="Times New Roman" w:hAnsi="Times New Roman" w:cs="Times New Roman"/>
          <w:b/>
          <w:sz w:val="24"/>
          <w:szCs w:val="24"/>
        </w:rPr>
        <w:t>são Produtivos</w:t>
      </w:r>
      <w:proofErr w:type="gram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sz w:val="24"/>
          <w:szCs w:val="24"/>
          <w:lang w:val="en-US"/>
        </w:rPr>
        <w:t>Planejamento</w:t>
      </w:r>
      <w:proofErr w:type="spellEnd"/>
      <w:r w:rsidRPr="00347420">
        <w:rPr>
          <w:rFonts w:ascii="Times New Roman" w:hAnsi="Times New Roman" w:cs="Times New Roman"/>
          <w:sz w:val="24"/>
          <w:szCs w:val="24"/>
          <w:lang w:val="en-US"/>
        </w:rPr>
        <w:t xml:space="preserve"> e </w:t>
      </w:r>
      <w:proofErr w:type="spellStart"/>
      <w:r w:rsidRPr="00347420">
        <w:rPr>
          <w:rFonts w:ascii="Times New Roman" w:hAnsi="Times New Roman" w:cs="Times New Roman"/>
          <w:sz w:val="24"/>
          <w:szCs w:val="24"/>
          <w:lang w:val="en-US"/>
        </w:rPr>
        <w:t>Políticas</w:t>
      </w:r>
      <w:proofErr w:type="spellEnd"/>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lang w:val="en-US"/>
        </w:rPr>
        <w:t>Públicas</w:t>
      </w:r>
      <w:proofErr w:type="spellEnd"/>
      <w:r w:rsidRPr="00347420">
        <w:rPr>
          <w:rFonts w:ascii="Times New Roman" w:hAnsi="Times New Roman" w:cs="Times New Roman"/>
          <w:sz w:val="24"/>
          <w:szCs w:val="24"/>
          <w:lang w:val="en-US"/>
        </w:rPr>
        <w:t xml:space="preserve">. N. 23. </w:t>
      </w:r>
      <w:proofErr w:type="spellStart"/>
      <w:r w:rsidRPr="00347420">
        <w:rPr>
          <w:rFonts w:ascii="Times New Roman" w:hAnsi="Times New Roman" w:cs="Times New Roman"/>
          <w:sz w:val="24"/>
          <w:szCs w:val="24"/>
          <w:lang w:val="en-US"/>
        </w:rPr>
        <w:t>Junho</w:t>
      </w:r>
      <w:proofErr w:type="spellEnd"/>
      <w:r w:rsidRPr="00347420">
        <w:rPr>
          <w:rFonts w:ascii="Times New Roman" w:hAnsi="Times New Roman" w:cs="Times New Roman"/>
          <w:sz w:val="24"/>
          <w:szCs w:val="24"/>
          <w:lang w:val="en-US"/>
        </w:rPr>
        <w:t xml:space="preserve"> 2001.</w:t>
      </w:r>
      <w:r w:rsidR="00AB0A86" w:rsidRPr="00347420">
        <w:rPr>
          <w:rFonts w:ascii="Times New Roman" w:hAnsi="Times New Roman" w:cs="Times New Roman"/>
          <w:sz w:val="24"/>
          <w:szCs w:val="24"/>
          <w:lang w:val="en-US"/>
        </w:rPr>
        <w:t xml:space="preserve"> </w:t>
      </w:r>
    </w:p>
    <w:p w:rsidR="00D35469" w:rsidRPr="00347420" w:rsidRDefault="00D35469"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color w:val="000000" w:themeColor="text1"/>
          <w:sz w:val="24"/>
          <w:szCs w:val="24"/>
          <w:lang w:val="en-US"/>
        </w:rPr>
        <w:lastRenderedPageBreak/>
        <w:t xml:space="preserve">CASE, A. C. ROSEN, H. S. HINES, JUNIOR, J. R. </w:t>
      </w:r>
      <w:r w:rsidRPr="00347420">
        <w:rPr>
          <w:rFonts w:ascii="Times New Roman" w:hAnsi="Times New Roman" w:cs="Times New Roman"/>
          <w:b/>
          <w:color w:val="000000" w:themeColor="text1"/>
          <w:sz w:val="24"/>
          <w:szCs w:val="24"/>
          <w:lang w:val="en-US"/>
        </w:rPr>
        <w:t>Budget spillovers and fiscal policy interdependence: evidence from the states.</w:t>
      </w:r>
      <w:r w:rsidRPr="00347420">
        <w:rPr>
          <w:rFonts w:ascii="Times New Roman" w:hAnsi="Times New Roman" w:cs="Times New Roman"/>
          <w:color w:val="000000" w:themeColor="text1"/>
          <w:sz w:val="24"/>
          <w:szCs w:val="24"/>
          <w:lang w:val="en-US"/>
        </w:rPr>
        <w:t xml:space="preserve"> </w:t>
      </w:r>
      <w:proofErr w:type="spellStart"/>
      <w:r w:rsidRPr="00347420">
        <w:rPr>
          <w:rFonts w:ascii="Times New Roman" w:hAnsi="Times New Roman" w:cs="Times New Roman"/>
          <w:color w:val="000000" w:themeColor="text1"/>
          <w:sz w:val="24"/>
          <w:szCs w:val="24"/>
        </w:rPr>
        <w:t>Journal</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of</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Public</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Economies</w:t>
      </w:r>
      <w:proofErr w:type="spellEnd"/>
      <w:r w:rsidRPr="00347420">
        <w:rPr>
          <w:rFonts w:ascii="Times New Roman" w:hAnsi="Times New Roman" w:cs="Times New Roman"/>
          <w:color w:val="000000" w:themeColor="text1"/>
          <w:sz w:val="24"/>
          <w:szCs w:val="24"/>
        </w:rPr>
        <w:t>, n. 52. 1993.</w:t>
      </w:r>
    </w:p>
    <w:p w:rsidR="00D35469" w:rsidRPr="00347420" w:rsidRDefault="00D35469"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COSSÍO, A. B. F. </w:t>
      </w:r>
      <w:r w:rsidRPr="00347420">
        <w:rPr>
          <w:rFonts w:ascii="Times New Roman" w:hAnsi="Times New Roman" w:cs="Times New Roman"/>
          <w:b/>
          <w:sz w:val="24"/>
          <w:szCs w:val="24"/>
        </w:rPr>
        <w:t>Disparidades Econômicas inter-regionais, capacidade de obtenção de recursos tributários, esforço fiscal e gasto público no federalismo brasileiro.</w:t>
      </w:r>
      <w:r w:rsidRPr="00347420">
        <w:rPr>
          <w:rFonts w:ascii="Times New Roman" w:hAnsi="Times New Roman" w:cs="Times New Roman"/>
          <w:sz w:val="24"/>
          <w:szCs w:val="24"/>
        </w:rPr>
        <w:t xml:space="preserve"> 21° Prêmio BNDES de Economia. Rio de Janeiro. 1998.</w:t>
      </w:r>
    </w:p>
    <w:p w:rsidR="00D43524" w:rsidRPr="00347420" w:rsidRDefault="00D43524"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DAVOODI, H. R. GRIGORIAN, D. A. </w:t>
      </w:r>
      <w:proofErr w:type="spellStart"/>
      <w:r w:rsidRPr="00347420">
        <w:rPr>
          <w:rFonts w:ascii="Times New Roman" w:hAnsi="Times New Roman" w:cs="Times New Roman"/>
          <w:b/>
          <w:sz w:val="24"/>
          <w:szCs w:val="24"/>
        </w:rPr>
        <w:t>Tax</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Potential</w:t>
      </w:r>
      <w:proofErr w:type="spellEnd"/>
      <w:r w:rsidRPr="00347420">
        <w:rPr>
          <w:rFonts w:ascii="Times New Roman" w:hAnsi="Times New Roman" w:cs="Times New Roman"/>
          <w:b/>
          <w:sz w:val="24"/>
          <w:szCs w:val="24"/>
        </w:rPr>
        <w:t xml:space="preserve"> vs. </w:t>
      </w:r>
      <w:proofErr w:type="spellStart"/>
      <w:r w:rsidRPr="00347420">
        <w:rPr>
          <w:rFonts w:ascii="Times New Roman" w:hAnsi="Times New Roman" w:cs="Times New Roman"/>
          <w:b/>
          <w:sz w:val="24"/>
          <w:szCs w:val="24"/>
        </w:rPr>
        <w:t>Tax</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Effort</w:t>
      </w:r>
      <w:proofErr w:type="spellEnd"/>
      <w:r w:rsidRPr="00347420">
        <w:rPr>
          <w:rFonts w:ascii="Times New Roman" w:hAnsi="Times New Roman" w:cs="Times New Roman"/>
          <w:b/>
          <w:sz w:val="24"/>
          <w:szCs w:val="24"/>
        </w:rPr>
        <w:t xml:space="preserve">: A </w:t>
      </w:r>
      <w:proofErr w:type="spellStart"/>
      <w:r w:rsidRPr="00347420">
        <w:rPr>
          <w:rFonts w:ascii="Times New Roman" w:hAnsi="Times New Roman" w:cs="Times New Roman"/>
          <w:b/>
          <w:sz w:val="24"/>
          <w:szCs w:val="24"/>
        </w:rPr>
        <w:t>Cross-countriy</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analysis</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of</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Armenia’s</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stubbornly</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low</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tax</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collection</w:t>
      </w:r>
      <w:proofErr w:type="spellEnd"/>
      <w:r w:rsidRPr="00347420">
        <w:rPr>
          <w:rFonts w:ascii="Times New Roman" w:hAnsi="Times New Roman" w:cs="Times New Roman"/>
          <w:b/>
          <w:sz w:val="24"/>
          <w:szCs w:val="24"/>
        </w:rPr>
        <w:t>.</w:t>
      </w:r>
      <w:r w:rsidRPr="00347420">
        <w:rPr>
          <w:rFonts w:ascii="Times New Roman" w:hAnsi="Times New Roman" w:cs="Times New Roman"/>
          <w:sz w:val="24"/>
          <w:szCs w:val="24"/>
        </w:rPr>
        <w:t xml:space="preserve"> IMF </w:t>
      </w:r>
      <w:proofErr w:type="spellStart"/>
      <w:r w:rsidRPr="00347420">
        <w:rPr>
          <w:rFonts w:ascii="Times New Roman" w:hAnsi="Times New Roman" w:cs="Times New Roman"/>
          <w:sz w:val="24"/>
          <w:szCs w:val="24"/>
        </w:rPr>
        <w:t>Working</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Paper</w:t>
      </w:r>
      <w:proofErr w:type="spellEnd"/>
      <w:r w:rsidRPr="00347420">
        <w:rPr>
          <w:rFonts w:ascii="Times New Roman" w:hAnsi="Times New Roman" w:cs="Times New Roman"/>
          <w:sz w:val="24"/>
          <w:szCs w:val="24"/>
        </w:rPr>
        <w:t>, 07/106. 2007.</w:t>
      </w:r>
    </w:p>
    <w:p w:rsidR="00C209C3" w:rsidRPr="00347420" w:rsidRDefault="00C209C3"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DALLARI, D. A. </w:t>
      </w:r>
      <w:r w:rsidRPr="00347420">
        <w:rPr>
          <w:rFonts w:ascii="Times New Roman" w:hAnsi="Times New Roman" w:cs="Times New Roman"/>
          <w:b/>
          <w:sz w:val="24"/>
          <w:szCs w:val="24"/>
        </w:rPr>
        <w:t xml:space="preserve">Elementos da Teoria Geral do Estado. </w:t>
      </w:r>
      <w:proofErr w:type="spellStart"/>
      <w:r w:rsidRPr="00347420">
        <w:rPr>
          <w:rFonts w:ascii="Times New Roman" w:hAnsi="Times New Roman" w:cs="Times New Roman"/>
          <w:sz w:val="24"/>
          <w:szCs w:val="24"/>
          <w:lang w:val="en-US"/>
        </w:rPr>
        <w:t>Editora</w:t>
      </w:r>
      <w:proofErr w:type="spellEnd"/>
      <w:r w:rsidRPr="00347420">
        <w:rPr>
          <w:rFonts w:ascii="Times New Roman" w:hAnsi="Times New Roman" w:cs="Times New Roman"/>
          <w:sz w:val="24"/>
          <w:szCs w:val="24"/>
          <w:lang w:val="en-US"/>
        </w:rPr>
        <w:t xml:space="preserve"> Saraiva, 20ª </w:t>
      </w:r>
      <w:proofErr w:type="spellStart"/>
      <w:r w:rsidRPr="00347420">
        <w:rPr>
          <w:rFonts w:ascii="Times New Roman" w:hAnsi="Times New Roman" w:cs="Times New Roman"/>
          <w:sz w:val="24"/>
          <w:szCs w:val="24"/>
          <w:lang w:val="en-US"/>
        </w:rPr>
        <w:t>Edição</w:t>
      </w:r>
      <w:proofErr w:type="spellEnd"/>
      <w:r w:rsidRPr="00347420">
        <w:rPr>
          <w:rFonts w:ascii="Times New Roman" w:hAnsi="Times New Roman" w:cs="Times New Roman"/>
          <w:sz w:val="24"/>
          <w:szCs w:val="24"/>
          <w:lang w:val="en-US"/>
        </w:rPr>
        <w:t>. 1998.</w:t>
      </w:r>
    </w:p>
    <w:p w:rsidR="00D43524" w:rsidRPr="00347420" w:rsidRDefault="00D43524"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DRAZEN, A. ESLAVA, M. </w:t>
      </w:r>
      <w:r w:rsidRPr="00347420">
        <w:rPr>
          <w:rFonts w:ascii="Times New Roman" w:hAnsi="Times New Roman" w:cs="Times New Roman"/>
          <w:b/>
          <w:sz w:val="24"/>
          <w:szCs w:val="24"/>
          <w:lang w:val="en-US"/>
        </w:rPr>
        <w:t>Electoral Manipulation and Expenditure Composition: Evidence and Theory.</w:t>
      </w:r>
      <w:r w:rsidRPr="00347420">
        <w:rPr>
          <w:rFonts w:ascii="Times New Roman" w:hAnsi="Times New Roman" w:cs="Times New Roman"/>
          <w:sz w:val="24"/>
          <w:szCs w:val="24"/>
          <w:lang w:val="en-US"/>
        </w:rPr>
        <w:t xml:space="preserve"> National </w:t>
      </w:r>
      <w:proofErr w:type="spellStart"/>
      <w:r w:rsidRPr="00347420">
        <w:rPr>
          <w:rFonts w:ascii="Times New Roman" w:hAnsi="Times New Roman" w:cs="Times New Roman"/>
          <w:sz w:val="24"/>
          <w:szCs w:val="24"/>
          <w:lang w:val="en-US"/>
        </w:rPr>
        <w:t>Bureal</w:t>
      </w:r>
      <w:proofErr w:type="spellEnd"/>
      <w:r w:rsidRPr="00347420">
        <w:rPr>
          <w:rFonts w:ascii="Times New Roman" w:hAnsi="Times New Roman" w:cs="Times New Roman"/>
          <w:sz w:val="24"/>
          <w:szCs w:val="24"/>
          <w:lang w:val="en-US"/>
        </w:rPr>
        <w:t xml:space="preserve"> of Economic </w:t>
      </w:r>
      <w:proofErr w:type="spellStart"/>
      <w:r w:rsidRPr="00347420">
        <w:rPr>
          <w:rFonts w:ascii="Times New Roman" w:hAnsi="Times New Roman" w:cs="Times New Roman"/>
          <w:sz w:val="24"/>
          <w:szCs w:val="24"/>
          <w:lang w:val="en-US"/>
        </w:rPr>
        <w:t>Resarch</w:t>
      </w:r>
      <w:proofErr w:type="spellEnd"/>
      <w:r w:rsidRPr="00347420">
        <w:rPr>
          <w:rFonts w:ascii="Times New Roman" w:hAnsi="Times New Roman" w:cs="Times New Roman"/>
          <w:sz w:val="24"/>
          <w:szCs w:val="24"/>
          <w:lang w:val="en-US"/>
        </w:rPr>
        <w:t xml:space="preserve">. Working </w:t>
      </w:r>
      <w:proofErr w:type="spellStart"/>
      <w:r w:rsidRPr="00347420">
        <w:rPr>
          <w:rFonts w:ascii="Times New Roman" w:hAnsi="Times New Roman" w:cs="Times New Roman"/>
          <w:sz w:val="24"/>
          <w:szCs w:val="24"/>
          <w:lang w:val="en-US"/>
        </w:rPr>
        <w:t>Papper</w:t>
      </w:r>
      <w:proofErr w:type="spellEnd"/>
      <w:r w:rsidRPr="00347420">
        <w:rPr>
          <w:rFonts w:ascii="Times New Roman" w:hAnsi="Times New Roman" w:cs="Times New Roman"/>
          <w:sz w:val="24"/>
          <w:szCs w:val="24"/>
          <w:lang w:val="en-US"/>
        </w:rPr>
        <w:t xml:space="preserve"> N. 11.085. 2005.</w:t>
      </w:r>
    </w:p>
    <w:p w:rsidR="003E1E47" w:rsidRPr="00347420" w:rsidRDefault="003E1E47"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FENOCHIETTO, R. PESSINO, C. </w:t>
      </w:r>
      <w:r w:rsidRPr="00347420">
        <w:rPr>
          <w:rFonts w:ascii="Times New Roman" w:hAnsi="Times New Roman" w:cs="Times New Roman"/>
          <w:b/>
          <w:sz w:val="24"/>
          <w:szCs w:val="24"/>
          <w:lang w:val="en-US"/>
        </w:rPr>
        <w:t xml:space="preserve">Understanding </w:t>
      </w:r>
      <w:proofErr w:type="spellStart"/>
      <w:r w:rsidRPr="00347420">
        <w:rPr>
          <w:rFonts w:ascii="Times New Roman" w:hAnsi="Times New Roman" w:cs="Times New Roman"/>
          <w:b/>
          <w:sz w:val="24"/>
          <w:szCs w:val="24"/>
          <w:lang w:val="en-US"/>
        </w:rPr>
        <w:t>Coutries</w:t>
      </w:r>
      <w:proofErr w:type="spellEnd"/>
      <w:r w:rsidRPr="00347420">
        <w:rPr>
          <w:rFonts w:ascii="Times New Roman" w:hAnsi="Times New Roman" w:cs="Times New Roman"/>
          <w:b/>
          <w:sz w:val="24"/>
          <w:szCs w:val="24"/>
          <w:lang w:val="en-US"/>
        </w:rPr>
        <w:t>, Tax Effort.</w:t>
      </w:r>
      <w:r w:rsidRPr="00347420">
        <w:rPr>
          <w:rFonts w:ascii="Times New Roman" w:hAnsi="Times New Roman" w:cs="Times New Roman"/>
          <w:sz w:val="24"/>
          <w:szCs w:val="24"/>
          <w:lang w:val="en-US"/>
        </w:rPr>
        <w:t xml:space="preserve"> </w:t>
      </w:r>
      <w:r w:rsidRPr="00347420">
        <w:rPr>
          <w:rFonts w:ascii="Times New Roman" w:hAnsi="Times New Roman" w:cs="Times New Roman"/>
          <w:sz w:val="24"/>
          <w:szCs w:val="24"/>
        </w:rPr>
        <w:t xml:space="preserve">IMF </w:t>
      </w:r>
      <w:proofErr w:type="spellStart"/>
      <w:r w:rsidRPr="00347420">
        <w:rPr>
          <w:rFonts w:ascii="Times New Roman" w:hAnsi="Times New Roman" w:cs="Times New Roman"/>
          <w:sz w:val="24"/>
          <w:szCs w:val="24"/>
        </w:rPr>
        <w:t>Working</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Paper</w:t>
      </w:r>
      <w:proofErr w:type="spellEnd"/>
      <w:r w:rsidRPr="00347420">
        <w:rPr>
          <w:rFonts w:ascii="Times New Roman" w:hAnsi="Times New Roman" w:cs="Times New Roman"/>
          <w:sz w:val="24"/>
          <w:szCs w:val="24"/>
        </w:rPr>
        <w:t>, 13/244. 2013.</w:t>
      </w:r>
    </w:p>
    <w:p w:rsidR="00A27F32" w:rsidRPr="00347420" w:rsidRDefault="00CF73AC"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GOMES, G. M. </w:t>
      </w:r>
      <w:proofErr w:type="spellStart"/>
      <w:r w:rsidRPr="00347420">
        <w:rPr>
          <w:rFonts w:ascii="Times New Roman" w:hAnsi="Times New Roman" w:cs="Times New Roman"/>
          <w:sz w:val="24"/>
          <w:szCs w:val="24"/>
        </w:rPr>
        <w:t>MacDOWELL</w:t>
      </w:r>
      <w:proofErr w:type="spellEnd"/>
      <w:r w:rsidRPr="00347420">
        <w:rPr>
          <w:rFonts w:ascii="Times New Roman" w:hAnsi="Times New Roman" w:cs="Times New Roman"/>
          <w:sz w:val="24"/>
          <w:szCs w:val="24"/>
        </w:rPr>
        <w:t xml:space="preserve">, M. C. </w:t>
      </w:r>
      <w:r w:rsidRPr="00347420">
        <w:rPr>
          <w:rFonts w:ascii="Times New Roman" w:hAnsi="Times New Roman" w:cs="Times New Roman"/>
          <w:b/>
          <w:sz w:val="24"/>
          <w:szCs w:val="24"/>
        </w:rPr>
        <w:t>Descentralização Política, Federalismo Fiscal e Criação de Municípios: O que é mau para o Econômico, nem sempre é bom para o Social.</w:t>
      </w:r>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lang w:val="en-US"/>
        </w:rPr>
        <w:t>Texto</w:t>
      </w:r>
      <w:proofErr w:type="spellEnd"/>
      <w:r w:rsidRPr="00347420">
        <w:rPr>
          <w:rFonts w:ascii="Times New Roman" w:hAnsi="Times New Roman" w:cs="Times New Roman"/>
          <w:sz w:val="24"/>
          <w:szCs w:val="24"/>
          <w:lang w:val="en-US"/>
        </w:rPr>
        <w:t xml:space="preserve"> para </w:t>
      </w:r>
      <w:proofErr w:type="spellStart"/>
      <w:r w:rsidRPr="00347420">
        <w:rPr>
          <w:rFonts w:ascii="Times New Roman" w:hAnsi="Times New Roman" w:cs="Times New Roman"/>
          <w:sz w:val="24"/>
          <w:szCs w:val="24"/>
          <w:lang w:val="en-US"/>
        </w:rPr>
        <w:t>Discussão</w:t>
      </w:r>
      <w:proofErr w:type="spellEnd"/>
      <w:r w:rsidRPr="00347420">
        <w:rPr>
          <w:rFonts w:ascii="Times New Roman" w:hAnsi="Times New Roman" w:cs="Times New Roman"/>
          <w:sz w:val="24"/>
          <w:szCs w:val="24"/>
          <w:lang w:val="en-US"/>
        </w:rPr>
        <w:t xml:space="preserve"> N° 706. IPEA. 2000.</w:t>
      </w:r>
      <w:r w:rsidR="00A27F32" w:rsidRPr="00347420">
        <w:rPr>
          <w:rFonts w:ascii="Times New Roman" w:hAnsi="Times New Roman" w:cs="Times New Roman"/>
          <w:sz w:val="24"/>
          <w:szCs w:val="24"/>
          <w:lang w:val="en-US"/>
        </w:rPr>
        <w:t xml:space="preserve"> </w:t>
      </w:r>
    </w:p>
    <w:p w:rsidR="00CF73AC" w:rsidRPr="00347420" w:rsidRDefault="00A27F32"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GLAESER, E. L. </w:t>
      </w:r>
      <w:r w:rsidRPr="00347420">
        <w:rPr>
          <w:rFonts w:ascii="Times New Roman" w:hAnsi="Times New Roman" w:cs="Times New Roman"/>
          <w:b/>
          <w:sz w:val="24"/>
          <w:szCs w:val="24"/>
          <w:lang w:val="en-US"/>
        </w:rPr>
        <w:t>Inequality.</w:t>
      </w:r>
      <w:r w:rsidRPr="00347420">
        <w:rPr>
          <w:rFonts w:ascii="Times New Roman" w:hAnsi="Times New Roman" w:cs="Times New Roman"/>
          <w:sz w:val="24"/>
          <w:szCs w:val="24"/>
          <w:lang w:val="en-US"/>
        </w:rPr>
        <w:t xml:space="preserve"> NBER Working Paper Series, n. 11511, National Bureau of Economic Research, Cambridge, </w:t>
      </w:r>
      <w:proofErr w:type="gramStart"/>
      <w:r w:rsidRPr="00347420">
        <w:rPr>
          <w:rFonts w:ascii="Times New Roman" w:hAnsi="Times New Roman" w:cs="Times New Roman"/>
          <w:sz w:val="24"/>
          <w:szCs w:val="24"/>
          <w:lang w:val="en-US"/>
        </w:rPr>
        <w:t>Aug,</w:t>
      </w:r>
      <w:proofErr w:type="gramEnd"/>
      <w:r w:rsidRPr="00347420">
        <w:rPr>
          <w:rFonts w:ascii="Times New Roman" w:hAnsi="Times New Roman" w:cs="Times New Roman"/>
          <w:sz w:val="24"/>
          <w:szCs w:val="24"/>
          <w:lang w:val="en-US"/>
        </w:rPr>
        <w:t xml:space="preserve"> 2005.</w:t>
      </w:r>
    </w:p>
    <w:p w:rsidR="00A27F32" w:rsidRPr="00347420" w:rsidRDefault="00A27F32"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GRADSTEIN, M. JUSTMAN, M. </w:t>
      </w:r>
      <w:r w:rsidRPr="00347420">
        <w:rPr>
          <w:rFonts w:ascii="Times New Roman" w:hAnsi="Times New Roman" w:cs="Times New Roman"/>
          <w:b/>
          <w:sz w:val="24"/>
          <w:szCs w:val="24"/>
          <w:lang w:val="en-US"/>
        </w:rPr>
        <w:t>The democratization of political elites the decline in inequality in modern economic growth.</w:t>
      </w:r>
      <w:r w:rsidRPr="00347420">
        <w:rPr>
          <w:rFonts w:ascii="Times New Roman" w:hAnsi="Times New Roman" w:cs="Times New Roman"/>
          <w:sz w:val="24"/>
          <w:szCs w:val="24"/>
          <w:lang w:val="en-US"/>
        </w:rPr>
        <w:t xml:space="preserve"> In: BREZIS, E. TEMIN, P. (eds). Elites Minorities and Economic Growth, Elsevier, Amsterdam, 1999.</w:t>
      </w:r>
    </w:p>
    <w:p w:rsidR="0066308D" w:rsidRPr="00347420" w:rsidRDefault="0066308D"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GUEDES, K. P. GASPARINI, C. E.</w:t>
      </w:r>
      <w:r w:rsidRPr="00347420">
        <w:rPr>
          <w:rFonts w:ascii="Times New Roman" w:hAnsi="Times New Roman" w:cs="Times New Roman"/>
          <w:b/>
          <w:sz w:val="24"/>
          <w:szCs w:val="24"/>
        </w:rPr>
        <w:t xml:space="preserve"> Descentralização fiscal e Tamanho do Governo no Brasil.</w:t>
      </w:r>
      <w:r w:rsidRPr="00347420">
        <w:rPr>
          <w:rFonts w:ascii="Times New Roman" w:hAnsi="Times New Roman" w:cs="Times New Roman"/>
          <w:sz w:val="24"/>
          <w:szCs w:val="24"/>
        </w:rPr>
        <w:t xml:space="preserve"> Revista de Economia Aplicada, v. 11, n. 2, São Paulo, </w:t>
      </w:r>
      <w:proofErr w:type="gramStart"/>
      <w:r w:rsidRPr="00347420">
        <w:rPr>
          <w:rFonts w:ascii="Times New Roman" w:hAnsi="Times New Roman" w:cs="Times New Roman"/>
          <w:sz w:val="24"/>
          <w:szCs w:val="24"/>
        </w:rPr>
        <w:t>Junho</w:t>
      </w:r>
      <w:proofErr w:type="gramEnd"/>
      <w:r w:rsidRPr="00347420">
        <w:rPr>
          <w:rFonts w:ascii="Times New Roman" w:hAnsi="Times New Roman" w:cs="Times New Roman"/>
          <w:sz w:val="24"/>
          <w:szCs w:val="24"/>
        </w:rPr>
        <w:t>, 2007.</w:t>
      </w:r>
    </w:p>
    <w:p w:rsidR="00C808F8" w:rsidRPr="00347420" w:rsidRDefault="00AB0A86"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GUDIN, E. </w:t>
      </w:r>
      <w:r w:rsidRPr="00347420">
        <w:rPr>
          <w:rFonts w:ascii="Times New Roman" w:hAnsi="Times New Roman" w:cs="Times New Roman"/>
          <w:b/>
          <w:sz w:val="24"/>
          <w:szCs w:val="24"/>
        </w:rPr>
        <w:t>Rumos da Política Econômica.</w:t>
      </w:r>
      <w:r w:rsidRPr="00347420">
        <w:rPr>
          <w:rFonts w:ascii="Times New Roman" w:hAnsi="Times New Roman" w:cs="Times New Roman"/>
          <w:sz w:val="24"/>
          <w:szCs w:val="24"/>
        </w:rPr>
        <w:t xml:space="preserve"> A controvérsia do Planejamento na Economia Brasileira. IPEA, 3ª Edição. 2010.</w:t>
      </w:r>
    </w:p>
    <w:p w:rsidR="0066308D" w:rsidRPr="00347420" w:rsidRDefault="0066308D"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KHAIR, A. A. MELO, L. </w:t>
      </w:r>
      <w:r w:rsidRPr="00347420">
        <w:rPr>
          <w:rFonts w:ascii="Times New Roman" w:hAnsi="Times New Roman" w:cs="Times New Roman"/>
          <w:b/>
          <w:sz w:val="24"/>
          <w:szCs w:val="24"/>
        </w:rPr>
        <w:t>O Sistema Tributário e os impostos sobre o Patrimônio.</w:t>
      </w:r>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lang w:val="en-US"/>
        </w:rPr>
        <w:t>Finanças</w:t>
      </w:r>
      <w:proofErr w:type="spellEnd"/>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lang w:val="en-US"/>
        </w:rPr>
        <w:t>Públicas</w:t>
      </w:r>
      <w:proofErr w:type="spellEnd"/>
      <w:r w:rsidRPr="00347420">
        <w:rPr>
          <w:rFonts w:ascii="Times New Roman" w:hAnsi="Times New Roman" w:cs="Times New Roman"/>
          <w:sz w:val="24"/>
          <w:szCs w:val="24"/>
          <w:lang w:val="en-US"/>
        </w:rPr>
        <w:t xml:space="preserve"> no </w:t>
      </w:r>
      <w:proofErr w:type="spellStart"/>
      <w:r w:rsidRPr="00347420">
        <w:rPr>
          <w:rFonts w:ascii="Times New Roman" w:hAnsi="Times New Roman" w:cs="Times New Roman"/>
          <w:sz w:val="24"/>
          <w:szCs w:val="24"/>
          <w:lang w:val="en-US"/>
        </w:rPr>
        <w:t>Brasil</w:t>
      </w:r>
      <w:proofErr w:type="spellEnd"/>
      <w:r w:rsidRPr="00347420">
        <w:rPr>
          <w:rFonts w:ascii="Times New Roman" w:hAnsi="Times New Roman" w:cs="Times New Roman"/>
          <w:sz w:val="24"/>
          <w:szCs w:val="24"/>
          <w:lang w:val="en-US"/>
        </w:rPr>
        <w:t xml:space="preserve">. Cap. 14. </w:t>
      </w:r>
      <w:proofErr w:type="spellStart"/>
      <w:r w:rsidRPr="00347420">
        <w:rPr>
          <w:rFonts w:ascii="Times New Roman" w:hAnsi="Times New Roman" w:cs="Times New Roman"/>
          <w:sz w:val="24"/>
          <w:szCs w:val="24"/>
          <w:lang w:val="en-US"/>
        </w:rPr>
        <w:t>Editora</w:t>
      </w:r>
      <w:proofErr w:type="spellEnd"/>
      <w:r w:rsidRPr="00347420">
        <w:rPr>
          <w:rFonts w:ascii="Times New Roman" w:hAnsi="Times New Roman" w:cs="Times New Roman"/>
          <w:sz w:val="24"/>
          <w:szCs w:val="24"/>
          <w:lang w:val="en-US"/>
        </w:rPr>
        <w:t xml:space="preserve"> Campus </w:t>
      </w:r>
      <w:proofErr w:type="spellStart"/>
      <w:r w:rsidRPr="00347420">
        <w:rPr>
          <w:rFonts w:ascii="Times New Roman" w:hAnsi="Times New Roman" w:cs="Times New Roman"/>
          <w:sz w:val="24"/>
          <w:szCs w:val="24"/>
          <w:lang w:val="en-US"/>
        </w:rPr>
        <w:t>Elsiever</w:t>
      </w:r>
      <w:proofErr w:type="spellEnd"/>
      <w:r w:rsidRPr="00347420">
        <w:rPr>
          <w:rFonts w:ascii="Times New Roman" w:hAnsi="Times New Roman" w:cs="Times New Roman"/>
          <w:sz w:val="24"/>
          <w:szCs w:val="24"/>
          <w:lang w:val="en-US"/>
        </w:rPr>
        <w:t>. 2004.</w:t>
      </w:r>
    </w:p>
    <w:p w:rsidR="00C808F8" w:rsidRPr="00347420" w:rsidRDefault="00C808F8"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KRUEGUER, ANNE. </w:t>
      </w:r>
      <w:proofErr w:type="gramStart"/>
      <w:r w:rsidRPr="00347420">
        <w:rPr>
          <w:rFonts w:ascii="Times New Roman" w:hAnsi="Times New Roman" w:cs="Times New Roman"/>
          <w:b/>
          <w:sz w:val="24"/>
          <w:szCs w:val="24"/>
          <w:lang w:val="en-US"/>
        </w:rPr>
        <w:t>The  political</w:t>
      </w:r>
      <w:proofErr w:type="gramEnd"/>
      <w:r w:rsidRPr="00347420">
        <w:rPr>
          <w:rFonts w:ascii="Times New Roman" w:hAnsi="Times New Roman" w:cs="Times New Roman"/>
          <w:b/>
          <w:sz w:val="24"/>
          <w:szCs w:val="24"/>
          <w:lang w:val="en-US"/>
        </w:rPr>
        <w:t xml:space="preserve"> economy of the rent-</w:t>
      </w:r>
      <w:proofErr w:type="spellStart"/>
      <w:r w:rsidRPr="00347420">
        <w:rPr>
          <w:rFonts w:ascii="Times New Roman" w:hAnsi="Times New Roman" w:cs="Times New Roman"/>
          <w:b/>
          <w:sz w:val="24"/>
          <w:szCs w:val="24"/>
          <w:lang w:val="en-US"/>
        </w:rPr>
        <w:t>seekings</w:t>
      </w:r>
      <w:proofErr w:type="spellEnd"/>
      <w:r w:rsidRPr="00347420">
        <w:rPr>
          <w:rFonts w:ascii="Times New Roman" w:hAnsi="Times New Roman" w:cs="Times New Roman"/>
          <w:b/>
          <w:sz w:val="24"/>
          <w:szCs w:val="24"/>
          <w:lang w:val="en-US"/>
        </w:rPr>
        <w:t xml:space="preserve"> society. </w:t>
      </w:r>
      <w:r w:rsidRPr="00347420">
        <w:rPr>
          <w:rFonts w:ascii="Times New Roman" w:hAnsi="Times New Roman" w:cs="Times New Roman"/>
          <w:sz w:val="24"/>
          <w:szCs w:val="24"/>
          <w:lang w:val="en-US"/>
        </w:rPr>
        <w:t>American Economic Review, n. 65, p. 259 – 62, 1974.</w:t>
      </w:r>
    </w:p>
    <w:p w:rsidR="00544C73" w:rsidRPr="00347420" w:rsidRDefault="00544C73"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LINDAHL, E. </w:t>
      </w:r>
      <w:r w:rsidRPr="00347420">
        <w:rPr>
          <w:rFonts w:ascii="Times New Roman" w:hAnsi="Times New Roman" w:cs="Times New Roman"/>
          <w:b/>
          <w:sz w:val="24"/>
          <w:szCs w:val="24"/>
          <w:lang w:val="en-US"/>
        </w:rPr>
        <w:t xml:space="preserve">Just Taxation, a Positive Solution. </w:t>
      </w:r>
      <w:r w:rsidRPr="00347420">
        <w:rPr>
          <w:rFonts w:ascii="Times New Roman" w:hAnsi="Times New Roman" w:cs="Times New Roman"/>
          <w:sz w:val="24"/>
          <w:szCs w:val="24"/>
        </w:rPr>
        <w:t>Ed 1919.</w:t>
      </w:r>
    </w:p>
    <w:p w:rsidR="00E427D7" w:rsidRPr="00347420" w:rsidRDefault="00E427D7"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MACEDO, J. J. CORBARI, E. C. </w:t>
      </w:r>
      <w:r w:rsidRPr="00347420">
        <w:rPr>
          <w:rFonts w:ascii="Times New Roman" w:hAnsi="Times New Roman" w:cs="Times New Roman"/>
          <w:b/>
          <w:sz w:val="24"/>
          <w:szCs w:val="24"/>
        </w:rPr>
        <w:t>Efeitos da Lei de Responsabilidade Fiscal no endividamento dos municípios brasileiros:  uma análise de dados em painéis.</w:t>
      </w:r>
      <w:r w:rsidRPr="00347420">
        <w:rPr>
          <w:rFonts w:ascii="Times New Roman" w:hAnsi="Times New Roman" w:cs="Times New Roman"/>
          <w:sz w:val="24"/>
          <w:szCs w:val="24"/>
        </w:rPr>
        <w:t xml:space="preserve">  Revista de Contabilidade e Finanças. Universidade de São Paulo. V. 20. N. 51. São Paulo, 2009.</w:t>
      </w:r>
    </w:p>
    <w:p w:rsidR="0066308D" w:rsidRPr="00347420" w:rsidRDefault="0066308D"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MATTOS, E. ROCHA, F. PONCZEK, V. </w:t>
      </w:r>
      <w:r w:rsidRPr="00347420">
        <w:rPr>
          <w:rFonts w:ascii="Times New Roman" w:hAnsi="Times New Roman" w:cs="Times New Roman"/>
          <w:b/>
          <w:sz w:val="24"/>
          <w:szCs w:val="24"/>
        </w:rPr>
        <w:t>Efeitos da Divisão Municipal na Oferta de Bens Públicos e Indicadores Sociais.</w:t>
      </w:r>
      <w:r w:rsidRPr="00347420">
        <w:rPr>
          <w:rFonts w:ascii="Times New Roman" w:hAnsi="Times New Roman" w:cs="Times New Roman"/>
          <w:sz w:val="24"/>
          <w:szCs w:val="24"/>
        </w:rPr>
        <w:t xml:space="preserve"> Revista Brasileira de Economia. V. 67. N. 3. 2013.</w:t>
      </w:r>
    </w:p>
    <w:p w:rsidR="00BC20DF" w:rsidRPr="00347420" w:rsidRDefault="00BC20DF" w:rsidP="008D090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347420">
        <w:rPr>
          <w:rFonts w:ascii="Times New Roman" w:hAnsi="Times New Roman" w:cs="Times New Roman"/>
          <w:sz w:val="24"/>
          <w:szCs w:val="24"/>
        </w:rPr>
        <w:t xml:space="preserve">MENDES, M. J. </w:t>
      </w:r>
      <w:r w:rsidRPr="00347420">
        <w:rPr>
          <w:rFonts w:ascii="Times New Roman" w:hAnsi="Times New Roman" w:cs="Times New Roman"/>
          <w:b/>
          <w:color w:val="000000" w:themeColor="text1"/>
          <w:sz w:val="24"/>
          <w:szCs w:val="24"/>
        </w:rPr>
        <w:t xml:space="preserve">Descentralização Fiscal Baseada em Transferências e Captura de Recursos Públicos nos Municípios Brasileiros. </w:t>
      </w:r>
      <w:r w:rsidRPr="00347420">
        <w:rPr>
          <w:rFonts w:ascii="Times New Roman" w:hAnsi="Times New Roman" w:cs="Times New Roman"/>
          <w:color w:val="000000" w:themeColor="text1"/>
          <w:sz w:val="24"/>
          <w:szCs w:val="24"/>
        </w:rPr>
        <w:t>Tese de doutorado Universidade de São Paulo. 2002.</w:t>
      </w:r>
    </w:p>
    <w:p w:rsidR="006F32FC" w:rsidRPr="00347420" w:rsidRDefault="006F32FC"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MENDES, M. J. ROCHA, F. F. </w:t>
      </w:r>
      <w:r w:rsidRPr="00347420">
        <w:rPr>
          <w:rFonts w:ascii="Times New Roman" w:hAnsi="Times New Roman" w:cs="Times New Roman"/>
          <w:b/>
          <w:sz w:val="24"/>
          <w:szCs w:val="24"/>
        </w:rPr>
        <w:t>Transferências Intergovernamentais e Captura de Recursos Públicos nos Municípios Brasileiros.</w:t>
      </w:r>
      <w:r w:rsidRPr="00347420">
        <w:rPr>
          <w:rFonts w:ascii="Times New Roman" w:hAnsi="Times New Roman" w:cs="Times New Roman"/>
          <w:sz w:val="24"/>
          <w:szCs w:val="24"/>
        </w:rPr>
        <w:t xml:space="preserve"> </w:t>
      </w:r>
      <w:r w:rsidRPr="00347420">
        <w:rPr>
          <w:rFonts w:ascii="Times New Roman" w:hAnsi="Times New Roman" w:cs="Times New Roman"/>
          <w:sz w:val="24"/>
          <w:szCs w:val="24"/>
          <w:lang w:val="en-US"/>
        </w:rPr>
        <w:t>ESAF, 2003.</w:t>
      </w:r>
    </w:p>
    <w:p w:rsidR="0004125F" w:rsidRPr="00347420" w:rsidRDefault="0004125F" w:rsidP="008D0909">
      <w:pPr>
        <w:autoSpaceDE w:val="0"/>
        <w:autoSpaceDN w:val="0"/>
        <w:adjustRightInd w:val="0"/>
        <w:spacing w:after="120" w:line="240" w:lineRule="auto"/>
        <w:jc w:val="both"/>
        <w:rPr>
          <w:rFonts w:ascii="Times New Roman" w:hAnsi="Times New Roman" w:cs="Times New Roman"/>
          <w:color w:val="000000" w:themeColor="text1"/>
          <w:sz w:val="24"/>
          <w:szCs w:val="24"/>
          <w:lang w:val="en-US"/>
        </w:rPr>
      </w:pPr>
      <w:r w:rsidRPr="00347420">
        <w:rPr>
          <w:rFonts w:ascii="Times New Roman" w:hAnsi="Times New Roman" w:cs="Times New Roman"/>
          <w:sz w:val="24"/>
          <w:szCs w:val="24"/>
          <w:lang w:val="en-US"/>
        </w:rPr>
        <w:t xml:space="preserve">MENDES, M. J. </w:t>
      </w:r>
      <w:r w:rsidRPr="00347420">
        <w:rPr>
          <w:rFonts w:ascii="Times New Roman" w:hAnsi="Times New Roman" w:cs="Times New Roman"/>
          <w:b/>
          <w:color w:val="000000" w:themeColor="text1"/>
          <w:sz w:val="24"/>
          <w:szCs w:val="24"/>
          <w:lang w:val="en-US"/>
        </w:rPr>
        <w:t>Capture of fiscal transfers: a study of Brazilian local governments</w:t>
      </w:r>
      <w:r w:rsidRPr="00347420">
        <w:rPr>
          <w:rFonts w:ascii="Times New Roman" w:hAnsi="Times New Roman" w:cs="Times New Roman"/>
          <w:color w:val="000000" w:themeColor="text1"/>
          <w:sz w:val="24"/>
          <w:szCs w:val="24"/>
          <w:lang w:val="en-US"/>
        </w:rPr>
        <w:t xml:space="preserve">. </w:t>
      </w:r>
      <w:proofErr w:type="spellStart"/>
      <w:r w:rsidRPr="00347420">
        <w:rPr>
          <w:rFonts w:ascii="Times New Roman" w:hAnsi="Times New Roman" w:cs="Times New Roman"/>
          <w:color w:val="000000" w:themeColor="text1"/>
          <w:sz w:val="24"/>
          <w:szCs w:val="24"/>
          <w:lang w:val="en-US"/>
        </w:rPr>
        <w:t>Revista</w:t>
      </w:r>
      <w:proofErr w:type="spellEnd"/>
      <w:r w:rsidRPr="00347420">
        <w:rPr>
          <w:rFonts w:ascii="Times New Roman" w:hAnsi="Times New Roman" w:cs="Times New Roman"/>
          <w:color w:val="000000" w:themeColor="text1"/>
          <w:sz w:val="24"/>
          <w:szCs w:val="24"/>
          <w:lang w:val="en-US"/>
        </w:rPr>
        <w:t xml:space="preserve"> de Economia </w:t>
      </w:r>
      <w:proofErr w:type="spellStart"/>
      <w:r w:rsidRPr="00347420">
        <w:rPr>
          <w:rFonts w:ascii="Times New Roman" w:hAnsi="Times New Roman" w:cs="Times New Roman"/>
          <w:color w:val="000000" w:themeColor="text1"/>
          <w:sz w:val="24"/>
          <w:szCs w:val="24"/>
          <w:lang w:val="en-US"/>
        </w:rPr>
        <w:t>Aplicada</w:t>
      </w:r>
      <w:proofErr w:type="spellEnd"/>
      <w:r w:rsidRPr="00347420">
        <w:rPr>
          <w:rFonts w:ascii="Times New Roman" w:hAnsi="Times New Roman" w:cs="Times New Roman"/>
          <w:color w:val="000000" w:themeColor="text1"/>
          <w:sz w:val="24"/>
          <w:szCs w:val="24"/>
          <w:lang w:val="en-US"/>
        </w:rPr>
        <w:t>, v. 9, p. 427-444, 2005.</w:t>
      </w:r>
    </w:p>
    <w:p w:rsidR="00CA109A" w:rsidRPr="00347420" w:rsidRDefault="00CA109A"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lastRenderedPageBreak/>
        <w:t xml:space="preserve">NISKANEN, W. </w:t>
      </w:r>
      <w:r w:rsidRPr="00347420">
        <w:rPr>
          <w:rFonts w:ascii="Times New Roman" w:hAnsi="Times New Roman" w:cs="Times New Roman"/>
          <w:b/>
          <w:sz w:val="24"/>
          <w:szCs w:val="24"/>
          <w:lang w:val="en-US"/>
        </w:rPr>
        <w:t>Bureaucracy and representative government.</w:t>
      </w:r>
      <w:r w:rsidRPr="00347420">
        <w:rPr>
          <w:rFonts w:ascii="Times New Roman" w:hAnsi="Times New Roman" w:cs="Times New Roman"/>
          <w:sz w:val="24"/>
          <w:szCs w:val="24"/>
          <w:lang w:val="en-US"/>
        </w:rPr>
        <w:t xml:space="preserve"> Chicago. Aldine-Atherton. 1975.</w:t>
      </w:r>
    </w:p>
    <w:p w:rsidR="00BC5414" w:rsidRPr="00347420" w:rsidRDefault="00BC5414"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OATES, E. W. </w:t>
      </w:r>
      <w:r w:rsidRPr="00347420">
        <w:rPr>
          <w:rFonts w:ascii="Times New Roman" w:hAnsi="Times New Roman" w:cs="Times New Roman"/>
          <w:b/>
          <w:sz w:val="24"/>
          <w:szCs w:val="24"/>
          <w:lang w:val="en-US"/>
        </w:rPr>
        <w:t>An Essay about Fiscal Federalism.</w:t>
      </w:r>
      <w:r w:rsidRPr="00347420">
        <w:rPr>
          <w:rFonts w:ascii="Times New Roman" w:hAnsi="Times New Roman" w:cs="Times New Roman"/>
          <w:sz w:val="24"/>
          <w:szCs w:val="24"/>
          <w:lang w:val="en-US"/>
        </w:rPr>
        <w:t xml:space="preserve"> Journal of Economy Literature. V. 37. 1999.</w:t>
      </w:r>
    </w:p>
    <w:p w:rsidR="00DD6846" w:rsidRPr="00347420" w:rsidRDefault="00DD6846"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PEREIRA, T. C. P. </w:t>
      </w:r>
      <w:r w:rsidRPr="00347420">
        <w:rPr>
          <w:rFonts w:ascii="Times New Roman" w:hAnsi="Times New Roman" w:cs="Times New Roman"/>
          <w:b/>
          <w:sz w:val="24"/>
          <w:szCs w:val="24"/>
          <w:lang w:val="en-US"/>
        </w:rPr>
        <w:t xml:space="preserve">Fiscal </w:t>
      </w:r>
      <w:proofErr w:type="spellStart"/>
      <w:r w:rsidRPr="00347420">
        <w:rPr>
          <w:rFonts w:ascii="Times New Roman" w:hAnsi="Times New Roman" w:cs="Times New Roman"/>
          <w:b/>
          <w:sz w:val="24"/>
          <w:szCs w:val="24"/>
          <w:lang w:val="en-US"/>
        </w:rPr>
        <w:t>Descentralization</w:t>
      </w:r>
      <w:proofErr w:type="spellEnd"/>
      <w:r w:rsidRPr="00347420">
        <w:rPr>
          <w:rFonts w:ascii="Times New Roman" w:hAnsi="Times New Roman" w:cs="Times New Roman"/>
          <w:b/>
          <w:sz w:val="24"/>
          <w:szCs w:val="24"/>
          <w:lang w:val="en-US"/>
        </w:rPr>
        <w:t>, Public Sector Size and the Wealth of Nations.</w:t>
      </w:r>
      <w:r w:rsidRPr="00347420">
        <w:rPr>
          <w:rFonts w:ascii="Times New Roman" w:hAnsi="Times New Roman" w:cs="Times New Roman"/>
          <w:sz w:val="24"/>
          <w:szCs w:val="24"/>
          <w:lang w:val="en-US"/>
        </w:rPr>
        <w:t xml:space="preserve"> </w:t>
      </w:r>
      <w:r w:rsidRPr="00347420">
        <w:rPr>
          <w:rFonts w:ascii="Times New Roman" w:hAnsi="Times New Roman" w:cs="Times New Roman"/>
          <w:sz w:val="24"/>
          <w:szCs w:val="24"/>
        </w:rPr>
        <w:t>Instituto Superior de Economia e Gestão de Lisboa. 2000.</w:t>
      </w:r>
    </w:p>
    <w:p w:rsidR="00C209C3" w:rsidRPr="00347420" w:rsidRDefault="00C209C3"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PORFÍRIO JÚNIOR, N. F. </w:t>
      </w:r>
      <w:r w:rsidRPr="00347420">
        <w:rPr>
          <w:rFonts w:ascii="Times New Roman" w:hAnsi="Times New Roman" w:cs="Times New Roman"/>
          <w:b/>
          <w:sz w:val="24"/>
          <w:szCs w:val="24"/>
        </w:rPr>
        <w:t>Federalismo Fiscal.</w:t>
      </w:r>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lang w:val="en-US"/>
        </w:rPr>
        <w:t>Editora</w:t>
      </w:r>
      <w:proofErr w:type="spellEnd"/>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lang w:val="en-US"/>
        </w:rPr>
        <w:t>Manole</w:t>
      </w:r>
      <w:proofErr w:type="spellEnd"/>
      <w:r w:rsidRPr="00347420">
        <w:rPr>
          <w:rFonts w:ascii="Times New Roman" w:hAnsi="Times New Roman" w:cs="Times New Roman"/>
          <w:sz w:val="24"/>
          <w:szCs w:val="24"/>
          <w:lang w:val="en-US"/>
        </w:rPr>
        <w:t xml:space="preserve">. 1ª </w:t>
      </w:r>
      <w:proofErr w:type="spellStart"/>
      <w:r w:rsidRPr="00347420">
        <w:rPr>
          <w:rFonts w:ascii="Times New Roman" w:hAnsi="Times New Roman" w:cs="Times New Roman"/>
          <w:sz w:val="24"/>
          <w:szCs w:val="24"/>
          <w:lang w:val="en-US"/>
        </w:rPr>
        <w:t>Edição</w:t>
      </w:r>
      <w:proofErr w:type="spellEnd"/>
      <w:r w:rsidRPr="00347420">
        <w:rPr>
          <w:rFonts w:ascii="Times New Roman" w:hAnsi="Times New Roman" w:cs="Times New Roman"/>
          <w:sz w:val="24"/>
          <w:szCs w:val="24"/>
          <w:lang w:val="en-US"/>
        </w:rPr>
        <w:t>. 2004.</w:t>
      </w:r>
    </w:p>
    <w:p w:rsidR="00AC6CF8" w:rsidRPr="00347420" w:rsidRDefault="00AC6CF8"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PERSSON, T. ROLAND, G. TABELLINI, G. </w:t>
      </w:r>
      <w:r w:rsidRPr="00347420">
        <w:rPr>
          <w:rFonts w:ascii="Times New Roman" w:hAnsi="Times New Roman" w:cs="Times New Roman"/>
          <w:b/>
          <w:sz w:val="24"/>
          <w:szCs w:val="24"/>
          <w:lang w:val="en-US"/>
        </w:rPr>
        <w:t>Comparative Politics and Publics Finances.</w:t>
      </w:r>
      <w:r w:rsidRPr="00347420">
        <w:rPr>
          <w:rFonts w:ascii="Times New Roman" w:hAnsi="Times New Roman" w:cs="Times New Roman"/>
          <w:sz w:val="24"/>
          <w:szCs w:val="24"/>
          <w:lang w:val="en-US"/>
        </w:rPr>
        <w:t xml:space="preserve"> Journal of Political Economy. </w:t>
      </w:r>
      <w:r w:rsidRPr="00347420">
        <w:rPr>
          <w:rFonts w:ascii="Times New Roman" w:hAnsi="Times New Roman" w:cs="Times New Roman"/>
          <w:sz w:val="24"/>
          <w:szCs w:val="24"/>
        </w:rPr>
        <w:t xml:space="preserve">Vol. 108. N. 6. P. 1121 – 1161. </w:t>
      </w:r>
      <w:proofErr w:type="spellStart"/>
      <w:r w:rsidRPr="00347420">
        <w:rPr>
          <w:rFonts w:ascii="Times New Roman" w:hAnsi="Times New Roman" w:cs="Times New Roman"/>
          <w:sz w:val="24"/>
          <w:szCs w:val="24"/>
        </w:rPr>
        <w:t>December</w:t>
      </w:r>
      <w:proofErr w:type="spellEnd"/>
      <w:r w:rsidRPr="00347420">
        <w:rPr>
          <w:rFonts w:ascii="Times New Roman" w:hAnsi="Times New Roman" w:cs="Times New Roman"/>
          <w:sz w:val="24"/>
          <w:szCs w:val="24"/>
        </w:rPr>
        <w:t>, 2000.</w:t>
      </w:r>
    </w:p>
    <w:p w:rsidR="003E1E47" w:rsidRPr="00347420" w:rsidRDefault="003E1E47" w:rsidP="008D0909">
      <w:pPr>
        <w:autoSpaceDE w:val="0"/>
        <w:autoSpaceDN w:val="0"/>
        <w:adjustRightInd w:val="0"/>
        <w:spacing w:after="120" w:line="240" w:lineRule="auto"/>
        <w:jc w:val="both"/>
        <w:rPr>
          <w:rStyle w:val="Hyperlink"/>
          <w:rFonts w:ascii="Times New Roman" w:hAnsi="Times New Roman" w:cs="Times New Roman"/>
          <w:sz w:val="24"/>
          <w:szCs w:val="24"/>
        </w:rPr>
      </w:pPr>
      <w:r w:rsidRPr="00347420">
        <w:rPr>
          <w:rFonts w:ascii="Times New Roman" w:hAnsi="Times New Roman" w:cs="Times New Roman"/>
          <w:sz w:val="24"/>
          <w:szCs w:val="24"/>
        </w:rPr>
        <w:t xml:space="preserve">PUVIANI, A. </w:t>
      </w:r>
      <w:r w:rsidRPr="00347420">
        <w:rPr>
          <w:rFonts w:ascii="Times New Roman" w:hAnsi="Times New Roman" w:cs="Times New Roman"/>
          <w:b/>
          <w:sz w:val="24"/>
          <w:szCs w:val="24"/>
        </w:rPr>
        <w:t xml:space="preserve">Teoria </w:t>
      </w:r>
      <w:proofErr w:type="spellStart"/>
      <w:r w:rsidRPr="00347420">
        <w:rPr>
          <w:rFonts w:ascii="Times New Roman" w:hAnsi="Times New Roman" w:cs="Times New Roman"/>
          <w:b/>
          <w:sz w:val="24"/>
          <w:szCs w:val="24"/>
        </w:rPr>
        <w:t>della</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Illuzione</w:t>
      </w:r>
      <w:proofErr w:type="spellEnd"/>
      <w:r w:rsidRPr="00347420">
        <w:rPr>
          <w:rFonts w:ascii="Times New Roman" w:hAnsi="Times New Roman" w:cs="Times New Roman"/>
          <w:b/>
          <w:sz w:val="24"/>
          <w:szCs w:val="24"/>
        </w:rPr>
        <w:t xml:space="preserve"> </w:t>
      </w:r>
      <w:proofErr w:type="spellStart"/>
      <w:r w:rsidRPr="00347420">
        <w:rPr>
          <w:rFonts w:ascii="Times New Roman" w:hAnsi="Times New Roman" w:cs="Times New Roman"/>
          <w:b/>
          <w:sz w:val="24"/>
          <w:szCs w:val="24"/>
        </w:rPr>
        <w:t>Finanziária</w:t>
      </w:r>
      <w:proofErr w:type="spellEnd"/>
      <w:r w:rsidRPr="00347420">
        <w:rPr>
          <w:rFonts w:ascii="Times New Roman" w:hAnsi="Times New Roman" w:cs="Times New Roman"/>
          <w:b/>
          <w:sz w:val="24"/>
          <w:szCs w:val="24"/>
        </w:rPr>
        <w:t>.</w:t>
      </w:r>
      <w:r w:rsidRPr="00347420">
        <w:rPr>
          <w:rFonts w:ascii="Times New Roman" w:hAnsi="Times New Roman" w:cs="Times New Roman"/>
          <w:sz w:val="24"/>
          <w:szCs w:val="24"/>
        </w:rPr>
        <w:t xml:space="preserve"> E-Book Editora E-</w:t>
      </w:r>
      <w:proofErr w:type="spellStart"/>
      <w:r w:rsidRPr="00347420">
        <w:rPr>
          <w:rFonts w:ascii="Times New Roman" w:hAnsi="Times New Roman" w:cs="Times New Roman"/>
          <w:sz w:val="24"/>
          <w:szCs w:val="24"/>
        </w:rPr>
        <w:t>text</w:t>
      </w:r>
      <w:proofErr w:type="spellEnd"/>
      <w:r w:rsidRPr="00347420">
        <w:rPr>
          <w:rFonts w:ascii="Times New Roman" w:hAnsi="Times New Roman" w:cs="Times New Roman"/>
          <w:sz w:val="24"/>
          <w:szCs w:val="24"/>
        </w:rPr>
        <w:t xml:space="preserve">. Disponível: </w:t>
      </w:r>
      <w:hyperlink r:id="rId8" w:history="1">
        <w:r w:rsidRPr="00347420">
          <w:rPr>
            <w:rStyle w:val="Hyperlink"/>
            <w:rFonts w:ascii="Times New Roman" w:hAnsi="Times New Roman" w:cs="Times New Roman"/>
            <w:sz w:val="24"/>
            <w:szCs w:val="24"/>
          </w:rPr>
          <w:t>http://www.liberliber.it/mediateca/libri/p/puviani/teoria_della_illusione_finanziaria/pdf/puviani_teoria_della_illusione_finanziaria.pdf</w:t>
        </w:r>
      </w:hyperlink>
    </w:p>
    <w:p w:rsidR="0066308D" w:rsidRPr="00347420" w:rsidRDefault="0066308D" w:rsidP="008D0909">
      <w:pPr>
        <w:autoSpaceDE w:val="0"/>
        <w:autoSpaceDN w:val="0"/>
        <w:adjustRightInd w:val="0"/>
        <w:spacing w:after="120" w:line="240" w:lineRule="auto"/>
        <w:jc w:val="both"/>
        <w:rPr>
          <w:rStyle w:val="Hyperlink"/>
          <w:rFonts w:ascii="Times New Roman" w:hAnsi="Times New Roman" w:cs="Times New Roman"/>
          <w:color w:val="auto"/>
          <w:sz w:val="24"/>
          <w:szCs w:val="24"/>
          <w:u w:val="none"/>
        </w:rPr>
      </w:pPr>
      <w:r w:rsidRPr="00347420">
        <w:rPr>
          <w:rFonts w:ascii="Times New Roman" w:hAnsi="Times New Roman" w:cs="Times New Roman"/>
          <w:sz w:val="24"/>
          <w:szCs w:val="24"/>
        </w:rPr>
        <w:t xml:space="preserve">ROCHA, M. S. B. MATTOS, E. SAIANI, C. C. S. </w:t>
      </w:r>
      <w:r w:rsidRPr="00347420">
        <w:rPr>
          <w:rFonts w:ascii="Times New Roman" w:hAnsi="Times New Roman" w:cs="Times New Roman"/>
          <w:b/>
          <w:sz w:val="24"/>
          <w:szCs w:val="24"/>
        </w:rPr>
        <w:t>Descentralização e Provisão de Serviços Públicos: Evidências a partir da Criação dos Municípios Brasileiros no Setor de Saneamento Básico.</w:t>
      </w:r>
    </w:p>
    <w:p w:rsidR="00AB0A86" w:rsidRPr="00347420" w:rsidRDefault="00AB0A86"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ROSE, ACKERMAN, SUSAN. </w:t>
      </w:r>
      <w:r w:rsidRPr="00347420">
        <w:rPr>
          <w:rFonts w:ascii="Times New Roman" w:hAnsi="Times New Roman" w:cs="Times New Roman"/>
          <w:b/>
          <w:sz w:val="24"/>
          <w:szCs w:val="24"/>
          <w:lang w:val="en-US"/>
        </w:rPr>
        <w:t xml:space="preserve">Corruption: a </w:t>
      </w:r>
      <w:proofErr w:type="spellStart"/>
      <w:r w:rsidRPr="00347420">
        <w:rPr>
          <w:rFonts w:ascii="Times New Roman" w:hAnsi="Times New Roman" w:cs="Times New Roman"/>
          <w:b/>
          <w:sz w:val="24"/>
          <w:szCs w:val="24"/>
          <w:lang w:val="en-US"/>
        </w:rPr>
        <w:t>tudy</w:t>
      </w:r>
      <w:proofErr w:type="spellEnd"/>
      <w:r w:rsidRPr="00347420">
        <w:rPr>
          <w:rFonts w:ascii="Times New Roman" w:hAnsi="Times New Roman" w:cs="Times New Roman"/>
          <w:b/>
          <w:sz w:val="24"/>
          <w:szCs w:val="24"/>
          <w:lang w:val="en-US"/>
        </w:rPr>
        <w:t xml:space="preserve"> in political economy.</w:t>
      </w:r>
      <w:r w:rsidRPr="00347420">
        <w:rPr>
          <w:rFonts w:ascii="Times New Roman" w:hAnsi="Times New Roman" w:cs="Times New Roman"/>
          <w:sz w:val="24"/>
          <w:szCs w:val="24"/>
          <w:lang w:val="en-US"/>
        </w:rPr>
        <w:t xml:space="preserve"> Academy Press, 1978.</w:t>
      </w:r>
    </w:p>
    <w:p w:rsidR="003E1E47" w:rsidRPr="00347420" w:rsidRDefault="003E1E47"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lang w:val="en-US"/>
        </w:rPr>
        <w:t xml:space="preserve">RUGIERI, C. G. HOWARD, R. VAN VART, D. </w:t>
      </w:r>
      <w:r w:rsidRPr="00347420">
        <w:rPr>
          <w:rFonts w:ascii="Times New Roman" w:hAnsi="Times New Roman" w:cs="Times New Roman"/>
          <w:b/>
          <w:sz w:val="24"/>
          <w:szCs w:val="24"/>
          <w:lang w:val="en-US"/>
        </w:rPr>
        <w:t>Structural Imbalances in Canadian Fiscal System.</w:t>
      </w:r>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rPr>
        <w:t>Canadian</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Tax</w:t>
      </w:r>
      <w:proofErr w:type="spellEnd"/>
      <w:r w:rsidRPr="00347420">
        <w:rPr>
          <w:rFonts w:ascii="Times New Roman" w:hAnsi="Times New Roman" w:cs="Times New Roman"/>
          <w:sz w:val="24"/>
          <w:szCs w:val="24"/>
        </w:rPr>
        <w:t xml:space="preserve"> </w:t>
      </w:r>
      <w:proofErr w:type="spellStart"/>
      <w:r w:rsidRPr="00347420">
        <w:rPr>
          <w:rFonts w:ascii="Times New Roman" w:hAnsi="Times New Roman" w:cs="Times New Roman"/>
          <w:sz w:val="24"/>
          <w:szCs w:val="24"/>
        </w:rPr>
        <w:t>Journal</w:t>
      </w:r>
      <w:proofErr w:type="spellEnd"/>
      <w:r w:rsidRPr="00347420">
        <w:rPr>
          <w:rFonts w:ascii="Times New Roman" w:hAnsi="Times New Roman" w:cs="Times New Roman"/>
          <w:sz w:val="24"/>
          <w:szCs w:val="24"/>
        </w:rPr>
        <w:t>. V. 41. 1993.</w:t>
      </w:r>
    </w:p>
    <w:p w:rsidR="006F32FC" w:rsidRPr="00347420" w:rsidRDefault="006F32FC"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SAIANI, C. C. S. TERRA. R. M. TONETO JÚNIOR, R. GREMAUD. </w:t>
      </w:r>
      <w:proofErr w:type="gramStart"/>
      <w:r w:rsidRPr="00347420">
        <w:rPr>
          <w:rFonts w:ascii="Times New Roman" w:hAnsi="Times New Roman" w:cs="Times New Roman"/>
          <w:sz w:val="24"/>
          <w:szCs w:val="24"/>
        </w:rPr>
        <w:t>A. P.</w:t>
      </w:r>
      <w:proofErr w:type="gramEnd"/>
      <w:r w:rsidRPr="00347420">
        <w:rPr>
          <w:rFonts w:ascii="Times New Roman" w:hAnsi="Times New Roman" w:cs="Times New Roman"/>
          <w:sz w:val="24"/>
          <w:szCs w:val="24"/>
        </w:rPr>
        <w:t xml:space="preserve"> </w:t>
      </w:r>
      <w:r w:rsidRPr="00347420">
        <w:rPr>
          <w:rFonts w:ascii="Times New Roman" w:hAnsi="Times New Roman" w:cs="Times New Roman"/>
          <w:b/>
          <w:sz w:val="24"/>
          <w:szCs w:val="24"/>
        </w:rPr>
        <w:t xml:space="preserve">Impacto da Ilusão Fiscal sobre as Despesas Municipais com Legislativo. </w:t>
      </w:r>
    </w:p>
    <w:p w:rsidR="0004125F" w:rsidRPr="00347420" w:rsidRDefault="0004125F" w:rsidP="008D0909">
      <w:pPr>
        <w:spacing w:after="120" w:line="240" w:lineRule="auto"/>
        <w:jc w:val="both"/>
        <w:rPr>
          <w:rFonts w:ascii="Times New Roman" w:hAnsi="Times New Roman" w:cs="Times New Roman"/>
          <w:color w:val="000000" w:themeColor="text1"/>
          <w:sz w:val="24"/>
          <w:szCs w:val="24"/>
        </w:rPr>
      </w:pPr>
      <w:r w:rsidRPr="00347420">
        <w:rPr>
          <w:rFonts w:ascii="Times New Roman" w:hAnsi="Times New Roman" w:cs="Times New Roman"/>
          <w:sz w:val="24"/>
          <w:szCs w:val="24"/>
          <w:lang w:val="en-US"/>
        </w:rPr>
        <w:t xml:space="preserve">SANZ, I. VELAZQUEZ, F. J. </w:t>
      </w:r>
      <w:r w:rsidRPr="00347420">
        <w:rPr>
          <w:rFonts w:ascii="Times New Roman" w:hAnsi="Times New Roman" w:cs="Times New Roman"/>
          <w:b/>
          <w:sz w:val="24"/>
          <w:szCs w:val="24"/>
          <w:lang w:val="en-US"/>
        </w:rPr>
        <w:t xml:space="preserve">Determinants of the Composition of Government Expenditure by function. </w:t>
      </w:r>
      <w:proofErr w:type="spellStart"/>
      <w:r w:rsidRPr="00347420">
        <w:rPr>
          <w:rFonts w:ascii="Times New Roman" w:hAnsi="Times New Roman" w:cs="Times New Roman"/>
          <w:color w:val="000000" w:themeColor="text1"/>
          <w:sz w:val="24"/>
          <w:szCs w:val="24"/>
        </w:rPr>
        <w:t>European</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Economy</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Group</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Working</w:t>
      </w:r>
      <w:proofErr w:type="spellEnd"/>
      <w:r w:rsidRPr="00347420">
        <w:rPr>
          <w:rFonts w:ascii="Times New Roman" w:hAnsi="Times New Roman" w:cs="Times New Roman"/>
          <w:color w:val="000000" w:themeColor="text1"/>
          <w:sz w:val="24"/>
          <w:szCs w:val="24"/>
        </w:rPr>
        <w:t xml:space="preserve"> </w:t>
      </w:r>
      <w:proofErr w:type="spellStart"/>
      <w:r w:rsidRPr="00347420">
        <w:rPr>
          <w:rFonts w:ascii="Times New Roman" w:hAnsi="Times New Roman" w:cs="Times New Roman"/>
          <w:color w:val="000000" w:themeColor="text1"/>
          <w:sz w:val="24"/>
          <w:szCs w:val="24"/>
        </w:rPr>
        <w:t>Papers</w:t>
      </w:r>
      <w:proofErr w:type="spellEnd"/>
      <w:r w:rsidRPr="00347420">
        <w:rPr>
          <w:rFonts w:ascii="Times New Roman" w:hAnsi="Times New Roman" w:cs="Times New Roman"/>
          <w:color w:val="000000" w:themeColor="text1"/>
          <w:sz w:val="24"/>
          <w:szCs w:val="24"/>
        </w:rPr>
        <w:t>, n.13, 2002.</w:t>
      </w:r>
    </w:p>
    <w:p w:rsidR="0066308D" w:rsidRPr="00347420" w:rsidRDefault="0066308D" w:rsidP="008D0909">
      <w:pPr>
        <w:autoSpaceDE w:val="0"/>
        <w:autoSpaceDN w:val="0"/>
        <w:adjustRightInd w:val="0"/>
        <w:spacing w:after="120" w:line="240" w:lineRule="auto"/>
        <w:jc w:val="both"/>
        <w:rPr>
          <w:rFonts w:ascii="Times New Roman" w:hAnsi="Times New Roman" w:cs="Times New Roman"/>
          <w:sz w:val="24"/>
          <w:szCs w:val="24"/>
        </w:rPr>
      </w:pPr>
      <w:r w:rsidRPr="00347420">
        <w:rPr>
          <w:rFonts w:ascii="Times New Roman" w:hAnsi="Times New Roman" w:cs="Times New Roman"/>
          <w:sz w:val="24"/>
          <w:szCs w:val="24"/>
        </w:rPr>
        <w:t xml:space="preserve">SERRA, J. AFONSO, J. R. </w:t>
      </w:r>
      <w:r w:rsidRPr="00347420">
        <w:rPr>
          <w:rFonts w:ascii="Times New Roman" w:hAnsi="Times New Roman" w:cs="Times New Roman"/>
          <w:b/>
          <w:sz w:val="24"/>
          <w:szCs w:val="24"/>
        </w:rPr>
        <w:t xml:space="preserve">O Federalismo Fiscal à Brasileira: Algumas Reflexões. </w:t>
      </w:r>
      <w:r w:rsidRPr="00347420">
        <w:rPr>
          <w:rFonts w:ascii="Times New Roman" w:hAnsi="Times New Roman" w:cs="Times New Roman"/>
          <w:sz w:val="24"/>
          <w:szCs w:val="24"/>
        </w:rPr>
        <w:t>Revista BNDES. Vol. 6. N. 12. P. 3 – 30. Rio de Janeiro. 1999.</w:t>
      </w:r>
    </w:p>
    <w:p w:rsidR="00B96189" w:rsidRPr="00347420" w:rsidRDefault="00B96189"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SHOVEN, J. B. WHALLEY, J. </w:t>
      </w:r>
      <w:proofErr w:type="spellStart"/>
      <w:r w:rsidRPr="00347420">
        <w:rPr>
          <w:rFonts w:ascii="Times New Roman" w:hAnsi="Times New Roman" w:cs="Times New Roman"/>
          <w:b/>
          <w:sz w:val="24"/>
          <w:szCs w:val="24"/>
        </w:rPr>
        <w:t>Applying</w:t>
      </w:r>
      <w:proofErr w:type="spellEnd"/>
      <w:r w:rsidRPr="00347420">
        <w:rPr>
          <w:rFonts w:ascii="Times New Roman" w:hAnsi="Times New Roman" w:cs="Times New Roman"/>
          <w:b/>
          <w:sz w:val="24"/>
          <w:szCs w:val="24"/>
        </w:rPr>
        <w:t xml:space="preserve"> General </w:t>
      </w:r>
      <w:proofErr w:type="spellStart"/>
      <w:r w:rsidRPr="00347420">
        <w:rPr>
          <w:rFonts w:ascii="Times New Roman" w:hAnsi="Times New Roman" w:cs="Times New Roman"/>
          <w:b/>
          <w:sz w:val="24"/>
          <w:szCs w:val="24"/>
        </w:rPr>
        <w:t>Equilibrium</w:t>
      </w:r>
      <w:proofErr w:type="spellEnd"/>
      <w:r w:rsidRPr="00347420">
        <w:rPr>
          <w:rFonts w:ascii="Times New Roman" w:hAnsi="Times New Roman" w:cs="Times New Roman"/>
          <w:b/>
          <w:sz w:val="24"/>
          <w:szCs w:val="24"/>
        </w:rPr>
        <w:t>.</w:t>
      </w:r>
      <w:r w:rsidRPr="00347420">
        <w:rPr>
          <w:rFonts w:ascii="Times New Roman" w:hAnsi="Times New Roman" w:cs="Times New Roman"/>
          <w:sz w:val="24"/>
          <w:szCs w:val="24"/>
        </w:rPr>
        <w:t xml:space="preserve"> Editora Cambridge. </w:t>
      </w:r>
      <w:r w:rsidRPr="00D27FCE">
        <w:rPr>
          <w:rFonts w:ascii="Times New Roman" w:hAnsi="Times New Roman" w:cs="Times New Roman"/>
          <w:sz w:val="24"/>
          <w:szCs w:val="24"/>
          <w:lang w:val="en-US"/>
        </w:rPr>
        <w:t xml:space="preserve">1ª </w:t>
      </w:r>
      <w:proofErr w:type="spellStart"/>
      <w:r w:rsidRPr="00D27FCE">
        <w:rPr>
          <w:rFonts w:ascii="Times New Roman" w:hAnsi="Times New Roman" w:cs="Times New Roman"/>
          <w:sz w:val="24"/>
          <w:szCs w:val="24"/>
          <w:lang w:val="en-US"/>
        </w:rPr>
        <w:t>Edição</w:t>
      </w:r>
      <w:proofErr w:type="spellEnd"/>
      <w:r w:rsidRPr="00D27FCE">
        <w:rPr>
          <w:rFonts w:ascii="Times New Roman" w:hAnsi="Times New Roman" w:cs="Times New Roman"/>
          <w:sz w:val="24"/>
          <w:szCs w:val="24"/>
          <w:lang w:val="en-US"/>
        </w:rPr>
        <w:t xml:space="preserve">. </w:t>
      </w:r>
      <w:r w:rsidRPr="00347420">
        <w:rPr>
          <w:rFonts w:ascii="Times New Roman" w:hAnsi="Times New Roman" w:cs="Times New Roman"/>
          <w:sz w:val="24"/>
          <w:szCs w:val="24"/>
          <w:lang w:val="en-US"/>
        </w:rPr>
        <w:t>1992.</w:t>
      </w:r>
    </w:p>
    <w:p w:rsidR="00F574D7" w:rsidRPr="00347420" w:rsidRDefault="00F574D7"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STRUMPF, K. </w:t>
      </w:r>
      <w:r w:rsidRPr="00347420">
        <w:rPr>
          <w:rFonts w:ascii="Times New Roman" w:hAnsi="Times New Roman" w:cs="Times New Roman"/>
          <w:b/>
          <w:sz w:val="24"/>
          <w:szCs w:val="24"/>
          <w:lang w:val="en-US"/>
        </w:rPr>
        <w:t>A Predictive Index for the Flypaper Effect.</w:t>
      </w:r>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lang w:val="en-US"/>
        </w:rPr>
        <w:t>Departament</w:t>
      </w:r>
      <w:proofErr w:type="spellEnd"/>
      <w:r w:rsidRPr="00347420">
        <w:rPr>
          <w:rFonts w:ascii="Times New Roman" w:hAnsi="Times New Roman" w:cs="Times New Roman"/>
          <w:sz w:val="24"/>
          <w:szCs w:val="24"/>
          <w:lang w:val="en-US"/>
        </w:rPr>
        <w:t xml:space="preserve"> of Economics, University of North Carolina at </w:t>
      </w:r>
      <w:proofErr w:type="spellStart"/>
      <w:r w:rsidRPr="00347420">
        <w:rPr>
          <w:rFonts w:ascii="Times New Roman" w:hAnsi="Times New Roman" w:cs="Times New Roman"/>
          <w:sz w:val="24"/>
          <w:szCs w:val="24"/>
          <w:lang w:val="en-US"/>
        </w:rPr>
        <w:t>Chaper</w:t>
      </w:r>
      <w:proofErr w:type="spellEnd"/>
      <w:r w:rsidRPr="00347420">
        <w:rPr>
          <w:rFonts w:ascii="Times New Roman" w:hAnsi="Times New Roman" w:cs="Times New Roman"/>
          <w:sz w:val="24"/>
          <w:szCs w:val="24"/>
          <w:lang w:val="en-US"/>
        </w:rPr>
        <w:t xml:space="preserve"> Hill. 1998.</w:t>
      </w:r>
    </w:p>
    <w:p w:rsidR="00CF73AC" w:rsidRPr="00347420" w:rsidRDefault="00CF73AC"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rPr>
        <w:t xml:space="preserve">TEIXEIRA, M. F. </w:t>
      </w:r>
      <w:r w:rsidRPr="00347420">
        <w:rPr>
          <w:rFonts w:ascii="Times New Roman" w:hAnsi="Times New Roman" w:cs="Times New Roman"/>
          <w:b/>
          <w:sz w:val="24"/>
          <w:szCs w:val="24"/>
        </w:rPr>
        <w:t>Composição dos gastos dos Estados Brasileiros, 1983/99.</w:t>
      </w:r>
      <w:r w:rsidRPr="00347420">
        <w:rPr>
          <w:rFonts w:ascii="Times New Roman" w:hAnsi="Times New Roman" w:cs="Times New Roman"/>
          <w:sz w:val="24"/>
          <w:szCs w:val="24"/>
        </w:rPr>
        <w:t xml:space="preserve"> </w:t>
      </w:r>
      <w:r w:rsidRPr="00347420">
        <w:rPr>
          <w:rFonts w:ascii="Times New Roman" w:hAnsi="Times New Roman" w:cs="Times New Roman"/>
          <w:sz w:val="24"/>
          <w:szCs w:val="24"/>
          <w:lang w:val="en-US"/>
        </w:rPr>
        <w:t xml:space="preserve">VII </w:t>
      </w:r>
      <w:proofErr w:type="spellStart"/>
      <w:r w:rsidRPr="00347420">
        <w:rPr>
          <w:rFonts w:ascii="Times New Roman" w:hAnsi="Times New Roman" w:cs="Times New Roman"/>
          <w:sz w:val="24"/>
          <w:szCs w:val="24"/>
          <w:lang w:val="en-US"/>
        </w:rPr>
        <w:t>Prêmio</w:t>
      </w:r>
      <w:proofErr w:type="spellEnd"/>
      <w:r w:rsidRPr="00347420">
        <w:rPr>
          <w:rFonts w:ascii="Times New Roman" w:hAnsi="Times New Roman" w:cs="Times New Roman"/>
          <w:sz w:val="24"/>
          <w:szCs w:val="24"/>
          <w:lang w:val="en-US"/>
        </w:rPr>
        <w:t xml:space="preserve"> </w:t>
      </w:r>
      <w:proofErr w:type="spellStart"/>
      <w:r w:rsidRPr="00347420">
        <w:rPr>
          <w:rFonts w:ascii="Times New Roman" w:hAnsi="Times New Roman" w:cs="Times New Roman"/>
          <w:sz w:val="24"/>
          <w:szCs w:val="24"/>
          <w:lang w:val="en-US"/>
        </w:rPr>
        <w:t>Tesouro</w:t>
      </w:r>
      <w:proofErr w:type="spellEnd"/>
      <w:r w:rsidRPr="00347420">
        <w:rPr>
          <w:rFonts w:ascii="Times New Roman" w:hAnsi="Times New Roman" w:cs="Times New Roman"/>
          <w:sz w:val="24"/>
          <w:szCs w:val="24"/>
          <w:lang w:val="en-US"/>
        </w:rPr>
        <w:t xml:space="preserve"> Nacional. ESAF. Brasília. 2001.</w:t>
      </w:r>
    </w:p>
    <w:p w:rsidR="004D634E" w:rsidRPr="00347420" w:rsidRDefault="004D634E"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TIEBOUT, C. M. </w:t>
      </w:r>
      <w:r w:rsidRPr="00347420">
        <w:rPr>
          <w:rFonts w:ascii="Times New Roman" w:hAnsi="Times New Roman" w:cs="Times New Roman"/>
          <w:b/>
          <w:sz w:val="24"/>
          <w:szCs w:val="24"/>
          <w:lang w:val="en-US"/>
        </w:rPr>
        <w:t>A Pure Theory of Local Expenditures</w:t>
      </w:r>
      <w:r w:rsidRPr="00347420">
        <w:rPr>
          <w:rFonts w:ascii="Times New Roman" w:hAnsi="Times New Roman" w:cs="Times New Roman"/>
          <w:sz w:val="24"/>
          <w:szCs w:val="24"/>
          <w:lang w:val="en-US"/>
        </w:rPr>
        <w:t>. The Journal of Political Economy, Vol 64. N° 5. 1956.</w:t>
      </w:r>
    </w:p>
    <w:p w:rsidR="007F6FE9" w:rsidRPr="00347420" w:rsidRDefault="007F6FE9" w:rsidP="008D0909">
      <w:pPr>
        <w:autoSpaceDE w:val="0"/>
        <w:autoSpaceDN w:val="0"/>
        <w:adjustRightInd w:val="0"/>
        <w:spacing w:after="120" w:line="240" w:lineRule="auto"/>
        <w:jc w:val="both"/>
        <w:rPr>
          <w:rFonts w:ascii="Times New Roman" w:hAnsi="Times New Roman" w:cs="Times New Roman"/>
          <w:sz w:val="24"/>
          <w:szCs w:val="24"/>
          <w:lang w:val="en-US"/>
        </w:rPr>
      </w:pPr>
      <w:r w:rsidRPr="00347420">
        <w:rPr>
          <w:rFonts w:ascii="Times New Roman" w:hAnsi="Times New Roman" w:cs="Times New Roman"/>
          <w:sz w:val="24"/>
          <w:szCs w:val="24"/>
          <w:lang w:val="en-US"/>
        </w:rPr>
        <w:t xml:space="preserve">TULLOCK, GORDON. </w:t>
      </w:r>
      <w:r w:rsidRPr="00347420">
        <w:rPr>
          <w:rFonts w:ascii="Times New Roman" w:hAnsi="Times New Roman" w:cs="Times New Roman"/>
          <w:b/>
          <w:sz w:val="24"/>
          <w:szCs w:val="24"/>
          <w:lang w:val="en-US"/>
        </w:rPr>
        <w:t xml:space="preserve">Some </w:t>
      </w:r>
      <w:proofErr w:type="spellStart"/>
      <w:r w:rsidRPr="00347420">
        <w:rPr>
          <w:rFonts w:ascii="Times New Roman" w:hAnsi="Times New Roman" w:cs="Times New Roman"/>
          <w:b/>
          <w:sz w:val="24"/>
          <w:szCs w:val="24"/>
          <w:lang w:val="en-US"/>
        </w:rPr>
        <w:t>prbolems</w:t>
      </w:r>
      <w:proofErr w:type="spellEnd"/>
      <w:r w:rsidRPr="00347420">
        <w:rPr>
          <w:rFonts w:ascii="Times New Roman" w:hAnsi="Times New Roman" w:cs="Times New Roman"/>
          <w:b/>
          <w:sz w:val="24"/>
          <w:szCs w:val="24"/>
          <w:lang w:val="en-US"/>
        </w:rPr>
        <w:t xml:space="preserve"> of majority voting.</w:t>
      </w:r>
      <w:r w:rsidRPr="00347420">
        <w:rPr>
          <w:rFonts w:ascii="Times New Roman" w:hAnsi="Times New Roman" w:cs="Times New Roman"/>
          <w:sz w:val="24"/>
          <w:szCs w:val="24"/>
          <w:lang w:val="en-US"/>
        </w:rPr>
        <w:t xml:space="preserve"> Journal of Political Economy, n. 67, p. 571 – 79, 1959.</w:t>
      </w:r>
    </w:p>
    <w:p w:rsidR="0080104A" w:rsidRPr="00D27FCE" w:rsidRDefault="00B96189" w:rsidP="008D0909">
      <w:pPr>
        <w:autoSpaceDE w:val="0"/>
        <w:autoSpaceDN w:val="0"/>
        <w:adjustRightInd w:val="0"/>
        <w:spacing w:after="120" w:line="240" w:lineRule="auto"/>
        <w:jc w:val="both"/>
        <w:rPr>
          <w:rFonts w:ascii="Times New Roman" w:hAnsi="Times New Roman" w:cs="Times New Roman"/>
          <w:color w:val="000000" w:themeColor="text1"/>
          <w:sz w:val="24"/>
          <w:szCs w:val="24"/>
          <w:lang w:val="en-US"/>
        </w:rPr>
      </w:pPr>
      <w:r w:rsidRPr="00D27FCE">
        <w:rPr>
          <w:rFonts w:ascii="Times New Roman" w:hAnsi="Times New Roman" w:cs="Times New Roman"/>
          <w:sz w:val="24"/>
          <w:szCs w:val="24"/>
          <w:lang w:val="en-US"/>
        </w:rPr>
        <w:t xml:space="preserve">WAGNER, A. </w:t>
      </w:r>
      <w:proofErr w:type="spellStart"/>
      <w:r w:rsidRPr="00D27FCE">
        <w:rPr>
          <w:rFonts w:ascii="Times New Roman" w:hAnsi="Times New Roman" w:cs="Times New Roman"/>
          <w:b/>
          <w:color w:val="000000" w:themeColor="text1"/>
          <w:sz w:val="24"/>
          <w:szCs w:val="24"/>
          <w:lang w:val="en-US"/>
        </w:rPr>
        <w:t>Finanzwissenschaft</w:t>
      </w:r>
      <w:proofErr w:type="spellEnd"/>
      <w:r w:rsidRPr="00D27FCE">
        <w:rPr>
          <w:rFonts w:ascii="Times New Roman" w:hAnsi="Times New Roman" w:cs="Times New Roman"/>
          <w:color w:val="000000" w:themeColor="text1"/>
          <w:sz w:val="24"/>
          <w:szCs w:val="24"/>
          <w:lang w:val="en-US"/>
        </w:rPr>
        <w:t>. Leipzig, 1890.</w:t>
      </w:r>
    </w:p>
    <w:p w:rsidR="00AB244F" w:rsidRPr="00347420" w:rsidRDefault="00AB244F" w:rsidP="008D0909">
      <w:pPr>
        <w:autoSpaceDE w:val="0"/>
        <w:autoSpaceDN w:val="0"/>
        <w:adjustRightInd w:val="0"/>
        <w:spacing w:after="120" w:line="240" w:lineRule="auto"/>
        <w:jc w:val="both"/>
        <w:rPr>
          <w:rFonts w:ascii="Times New Roman" w:hAnsi="Times New Roman" w:cs="Times New Roman"/>
          <w:color w:val="000000" w:themeColor="text1"/>
          <w:sz w:val="24"/>
          <w:szCs w:val="24"/>
        </w:rPr>
      </w:pPr>
      <w:r w:rsidRPr="00347420">
        <w:rPr>
          <w:rFonts w:ascii="Times New Roman" w:hAnsi="Times New Roman" w:cs="Times New Roman"/>
          <w:color w:val="000000" w:themeColor="text1"/>
          <w:sz w:val="24"/>
          <w:szCs w:val="24"/>
          <w:lang w:val="en-US"/>
        </w:rPr>
        <w:t xml:space="preserve">WOOLDRIDGE, J. M. </w:t>
      </w:r>
      <w:r w:rsidRPr="00347420">
        <w:rPr>
          <w:rFonts w:ascii="Times New Roman" w:hAnsi="Times New Roman" w:cs="Times New Roman"/>
          <w:b/>
          <w:color w:val="000000" w:themeColor="text1"/>
          <w:sz w:val="24"/>
          <w:szCs w:val="24"/>
          <w:lang w:val="en-US"/>
        </w:rPr>
        <w:t>Introductory econometrics</w:t>
      </w:r>
      <w:r w:rsidRPr="00347420">
        <w:rPr>
          <w:rFonts w:ascii="Times New Roman" w:hAnsi="Times New Roman" w:cs="Times New Roman"/>
          <w:color w:val="000000" w:themeColor="text1"/>
          <w:sz w:val="24"/>
          <w:szCs w:val="24"/>
          <w:lang w:val="en-US"/>
        </w:rPr>
        <w:t xml:space="preserve">. </w:t>
      </w:r>
      <w:r w:rsidRPr="00347420">
        <w:rPr>
          <w:rFonts w:ascii="Times New Roman" w:hAnsi="Times New Roman" w:cs="Times New Roman"/>
          <w:color w:val="000000" w:themeColor="text1"/>
          <w:sz w:val="24"/>
          <w:szCs w:val="24"/>
        </w:rPr>
        <w:t>Pioneira Thomson Learning, 20. ed., 2002.</w:t>
      </w:r>
    </w:p>
    <w:p w:rsidR="006D7B64" w:rsidRPr="00347420" w:rsidRDefault="006D7B64" w:rsidP="00C065AC">
      <w:pPr>
        <w:autoSpaceDE w:val="0"/>
        <w:autoSpaceDN w:val="0"/>
        <w:adjustRightInd w:val="0"/>
        <w:spacing w:after="0" w:line="240" w:lineRule="auto"/>
        <w:jc w:val="both"/>
        <w:rPr>
          <w:rFonts w:ascii="Times New Roman" w:hAnsi="Times New Roman" w:cs="Times New Roman"/>
          <w:sz w:val="24"/>
          <w:szCs w:val="24"/>
        </w:rPr>
      </w:pPr>
    </w:p>
    <w:p w:rsidR="006D7B64" w:rsidRPr="00347420" w:rsidRDefault="006D7B64" w:rsidP="00C065AC">
      <w:pPr>
        <w:autoSpaceDE w:val="0"/>
        <w:autoSpaceDN w:val="0"/>
        <w:adjustRightInd w:val="0"/>
        <w:spacing w:after="0" w:line="240" w:lineRule="auto"/>
        <w:jc w:val="both"/>
        <w:rPr>
          <w:rFonts w:ascii="Times New Roman" w:hAnsi="Times New Roman" w:cs="Times New Roman"/>
          <w:sz w:val="24"/>
          <w:szCs w:val="24"/>
        </w:rPr>
      </w:pPr>
    </w:p>
    <w:p w:rsidR="006D7B64" w:rsidRPr="00347420" w:rsidRDefault="006D7B64" w:rsidP="00C065AC">
      <w:pPr>
        <w:autoSpaceDE w:val="0"/>
        <w:autoSpaceDN w:val="0"/>
        <w:adjustRightInd w:val="0"/>
        <w:spacing w:after="0" w:line="240" w:lineRule="auto"/>
        <w:jc w:val="both"/>
        <w:rPr>
          <w:rFonts w:ascii="Times New Roman" w:hAnsi="Times New Roman" w:cs="Times New Roman"/>
          <w:sz w:val="24"/>
          <w:szCs w:val="24"/>
        </w:rPr>
      </w:pPr>
    </w:p>
    <w:p w:rsidR="006D7B64" w:rsidRPr="00347420" w:rsidRDefault="006D7B64">
      <w:pPr>
        <w:rPr>
          <w:rFonts w:ascii="Times New Roman" w:hAnsi="Times New Roman" w:cs="Times New Roman"/>
          <w:sz w:val="24"/>
          <w:szCs w:val="24"/>
        </w:rPr>
      </w:pPr>
      <w:r w:rsidRPr="00347420">
        <w:rPr>
          <w:rFonts w:ascii="Times New Roman" w:hAnsi="Times New Roman" w:cs="Times New Roman"/>
          <w:sz w:val="24"/>
          <w:szCs w:val="24"/>
        </w:rPr>
        <w:br w:type="page"/>
      </w:r>
    </w:p>
    <w:p w:rsidR="006D7B64" w:rsidRPr="00347420" w:rsidRDefault="006D7B64" w:rsidP="008D0909">
      <w:pPr>
        <w:autoSpaceDE w:val="0"/>
        <w:autoSpaceDN w:val="0"/>
        <w:adjustRightInd w:val="0"/>
        <w:spacing w:after="0" w:line="240" w:lineRule="auto"/>
        <w:jc w:val="both"/>
        <w:rPr>
          <w:rFonts w:ascii="Times New Roman" w:hAnsi="Times New Roman" w:cs="Times New Roman"/>
          <w:b/>
          <w:sz w:val="24"/>
          <w:szCs w:val="24"/>
        </w:rPr>
      </w:pPr>
      <w:r w:rsidRPr="00347420">
        <w:rPr>
          <w:rFonts w:ascii="Times New Roman" w:hAnsi="Times New Roman" w:cs="Times New Roman"/>
          <w:b/>
          <w:sz w:val="24"/>
          <w:szCs w:val="24"/>
        </w:rPr>
        <w:lastRenderedPageBreak/>
        <w:t>A</w:t>
      </w:r>
      <w:r w:rsidR="008D0909" w:rsidRPr="00347420">
        <w:rPr>
          <w:rFonts w:ascii="Times New Roman" w:hAnsi="Times New Roman" w:cs="Times New Roman"/>
          <w:b/>
          <w:sz w:val="24"/>
          <w:szCs w:val="24"/>
        </w:rPr>
        <w:t>pêndice</w:t>
      </w:r>
    </w:p>
    <w:p w:rsidR="00C912E5" w:rsidRPr="00347420" w:rsidRDefault="00C912E5" w:rsidP="006D7B64">
      <w:pPr>
        <w:autoSpaceDE w:val="0"/>
        <w:autoSpaceDN w:val="0"/>
        <w:adjustRightInd w:val="0"/>
        <w:spacing w:after="0" w:line="240" w:lineRule="auto"/>
        <w:jc w:val="center"/>
        <w:rPr>
          <w:rFonts w:ascii="Times New Roman" w:hAnsi="Times New Roman" w:cs="Times New Roman"/>
          <w:b/>
          <w:sz w:val="24"/>
          <w:szCs w:val="24"/>
        </w:rPr>
      </w:pPr>
    </w:p>
    <w:p w:rsidR="00683DB0" w:rsidRPr="00347420" w:rsidRDefault="00683DB0" w:rsidP="00683DB0">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T</w:t>
      </w:r>
      <w:r w:rsidR="008D0909" w:rsidRPr="00347420">
        <w:rPr>
          <w:rFonts w:ascii="Times New Roman" w:hAnsi="Times New Roman" w:cs="Times New Roman"/>
          <w:b/>
          <w:sz w:val="20"/>
          <w:szCs w:val="20"/>
        </w:rPr>
        <w:t>abela</w:t>
      </w:r>
      <w:r w:rsidRPr="00347420">
        <w:rPr>
          <w:rFonts w:ascii="Times New Roman" w:hAnsi="Times New Roman" w:cs="Times New Roman"/>
          <w:b/>
          <w:sz w:val="20"/>
          <w:szCs w:val="20"/>
        </w:rPr>
        <w:t xml:space="preserve"> A.1 – </w:t>
      </w:r>
      <w:r w:rsidR="008D0909" w:rsidRPr="00347420">
        <w:rPr>
          <w:rFonts w:ascii="Times New Roman" w:hAnsi="Times New Roman" w:cs="Times New Roman"/>
          <w:b/>
          <w:sz w:val="20"/>
          <w:szCs w:val="20"/>
        </w:rPr>
        <w:t>Resultados das covariadas:</w:t>
      </w:r>
      <w:r w:rsidRPr="00347420">
        <w:rPr>
          <w:rFonts w:ascii="Times New Roman" w:hAnsi="Times New Roman" w:cs="Times New Roman"/>
          <w:b/>
          <w:sz w:val="20"/>
          <w:szCs w:val="20"/>
        </w:rPr>
        <w:t xml:space="preserve"> </w:t>
      </w:r>
      <w:r w:rsidR="008D0909" w:rsidRPr="00347420">
        <w:rPr>
          <w:rFonts w:ascii="Times New Roman" w:hAnsi="Times New Roman" w:cs="Times New Roman"/>
          <w:b/>
          <w:sz w:val="20"/>
          <w:szCs w:val="20"/>
        </w:rPr>
        <w:t>esforço</w:t>
      </w:r>
      <w:r w:rsidRPr="00347420">
        <w:rPr>
          <w:rFonts w:ascii="Times New Roman" w:hAnsi="Times New Roman" w:cs="Times New Roman"/>
          <w:b/>
          <w:sz w:val="20"/>
          <w:szCs w:val="20"/>
        </w:rPr>
        <w:t xml:space="preserve"> </w:t>
      </w:r>
      <w:r w:rsidR="008D0909" w:rsidRPr="00347420">
        <w:rPr>
          <w:rFonts w:ascii="Times New Roman" w:hAnsi="Times New Roman" w:cs="Times New Roman"/>
          <w:b/>
          <w:sz w:val="20"/>
          <w:szCs w:val="20"/>
        </w:rPr>
        <w:t>fiscal</w:t>
      </w:r>
    </w:p>
    <w:p w:rsidR="008D0909" w:rsidRPr="00347420" w:rsidRDefault="008D0909" w:rsidP="00683DB0">
      <w:pPr>
        <w:autoSpaceDE w:val="0"/>
        <w:autoSpaceDN w:val="0"/>
        <w:adjustRightInd w:val="0"/>
        <w:spacing w:after="0" w:line="240" w:lineRule="auto"/>
        <w:jc w:val="center"/>
        <w:rPr>
          <w:rFonts w:ascii="Times New Roman" w:hAnsi="Times New Roman" w:cs="Times New Roman"/>
          <w:b/>
          <w:sz w:val="4"/>
          <w:szCs w:val="4"/>
        </w:rPr>
      </w:pPr>
    </w:p>
    <w:tbl>
      <w:tblPr>
        <w:tblStyle w:val="Tabelacomgrade"/>
        <w:tblW w:w="9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683DB0" w:rsidRPr="00347420" w:rsidTr="008D0909">
        <w:trPr>
          <w:jc w:val="center"/>
        </w:trPr>
        <w:tc>
          <w:tcPr>
            <w:tcW w:w="2273" w:type="dxa"/>
            <w:tcBorders>
              <w:top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683DB0" w:rsidRPr="00347420" w:rsidRDefault="00683DB0" w:rsidP="008D0909">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83DB0" w:rsidRPr="00347420" w:rsidTr="008D0909">
        <w:trPr>
          <w:jc w:val="center"/>
        </w:trPr>
        <w:tc>
          <w:tcPr>
            <w:tcW w:w="2273" w:type="dxa"/>
            <w:vMerge w:val="restart"/>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População</w:t>
            </w:r>
          </w:p>
        </w:tc>
        <w:tc>
          <w:tcPr>
            <w:tcW w:w="1142"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3"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3"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2"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6046***</w:t>
            </w:r>
          </w:p>
        </w:tc>
        <w:tc>
          <w:tcPr>
            <w:tcW w:w="1143"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9538***</w:t>
            </w:r>
          </w:p>
        </w:tc>
        <w:tc>
          <w:tcPr>
            <w:tcW w:w="1143" w:type="dxa"/>
            <w:tcBorders>
              <w:top w:val="single" w:sz="4" w:space="0" w:color="auto"/>
            </w:tcBorders>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9538***</w:t>
            </w:r>
          </w:p>
        </w:tc>
      </w:tr>
      <w:tr w:rsidR="00683DB0" w:rsidRPr="00347420" w:rsidTr="008D0909">
        <w:trPr>
          <w:jc w:val="center"/>
        </w:trPr>
        <w:tc>
          <w:tcPr>
            <w:tcW w:w="2273" w:type="dxa"/>
            <w:vMerge/>
            <w:vAlign w:val="center"/>
          </w:tcPr>
          <w:p w:rsidR="00683DB0" w:rsidRPr="00347420" w:rsidRDefault="00683DB0" w:rsidP="008D0909">
            <w:pPr>
              <w:jc w:val="center"/>
              <w:rPr>
                <w:rFonts w:ascii="Times New Roman" w:hAnsi="Times New Roman" w:cs="Times New Roman"/>
                <w:sz w:val="20"/>
                <w:szCs w:val="20"/>
              </w:rPr>
            </w:pPr>
          </w:p>
        </w:tc>
        <w:tc>
          <w:tcPr>
            <w:tcW w:w="1142"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1482)</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2099)</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3598)</w:t>
            </w:r>
          </w:p>
        </w:tc>
      </w:tr>
      <w:tr w:rsidR="00683DB0" w:rsidRPr="00347420" w:rsidTr="008D0909">
        <w:trPr>
          <w:jc w:val="center"/>
        </w:trPr>
        <w:tc>
          <w:tcPr>
            <w:tcW w:w="2273" w:type="dxa"/>
            <w:vMerge w:val="restart"/>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Fundamental</w:t>
            </w: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0907***</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0901***</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0901***</w:t>
            </w:r>
          </w:p>
        </w:tc>
      </w:tr>
      <w:tr w:rsidR="00683DB0" w:rsidRPr="00347420" w:rsidTr="008D0909">
        <w:trPr>
          <w:jc w:val="center"/>
        </w:trPr>
        <w:tc>
          <w:tcPr>
            <w:tcW w:w="2273" w:type="dxa"/>
            <w:vMerge/>
            <w:vAlign w:val="center"/>
          </w:tcPr>
          <w:p w:rsidR="00683DB0" w:rsidRPr="00347420" w:rsidRDefault="00683DB0" w:rsidP="008D0909">
            <w:pPr>
              <w:jc w:val="center"/>
              <w:rPr>
                <w:rFonts w:ascii="Times New Roman" w:hAnsi="Times New Roman" w:cs="Times New Roman"/>
                <w:sz w:val="20"/>
                <w:szCs w:val="20"/>
              </w:rPr>
            </w:pPr>
          </w:p>
        </w:tc>
        <w:tc>
          <w:tcPr>
            <w:tcW w:w="1142"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0115)</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0119)</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0234)</w:t>
            </w:r>
          </w:p>
        </w:tc>
      </w:tr>
      <w:tr w:rsidR="00683DB0" w:rsidRPr="00347420" w:rsidTr="008D0909">
        <w:trPr>
          <w:jc w:val="center"/>
        </w:trPr>
        <w:tc>
          <w:tcPr>
            <w:tcW w:w="2273" w:type="dxa"/>
            <w:vMerge w:val="restart"/>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Massa salarial</w:t>
            </w: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0377</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0309</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0309</w:t>
            </w:r>
          </w:p>
        </w:tc>
      </w:tr>
      <w:tr w:rsidR="00683DB0" w:rsidRPr="00347420" w:rsidTr="008D0909">
        <w:trPr>
          <w:jc w:val="center"/>
        </w:trPr>
        <w:tc>
          <w:tcPr>
            <w:tcW w:w="2273" w:type="dxa"/>
            <w:vMerge/>
            <w:vAlign w:val="center"/>
          </w:tcPr>
          <w:p w:rsidR="00683DB0" w:rsidRPr="00347420" w:rsidRDefault="00683DB0" w:rsidP="008D0909">
            <w:pPr>
              <w:jc w:val="center"/>
              <w:rPr>
                <w:rFonts w:ascii="Times New Roman" w:hAnsi="Times New Roman" w:cs="Times New Roman"/>
                <w:sz w:val="20"/>
                <w:szCs w:val="20"/>
              </w:rPr>
            </w:pPr>
          </w:p>
        </w:tc>
        <w:tc>
          <w:tcPr>
            <w:tcW w:w="1142"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0239)</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0263)</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0493)</w:t>
            </w:r>
          </w:p>
        </w:tc>
      </w:tr>
      <w:tr w:rsidR="00683DB0" w:rsidRPr="00347420" w:rsidTr="008D0909">
        <w:trPr>
          <w:jc w:val="center"/>
        </w:trPr>
        <w:tc>
          <w:tcPr>
            <w:tcW w:w="2273" w:type="dxa"/>
            <w:vMerge w:val="restart"/>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Urbano</w:t>
            </w: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0440*</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0585**</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0585</w:t>
            </w:r>
          </w:p>
        </w:tc>
      </w:tr>
      <w:tr w:rsidR="00683DB0" w:rsidRPr="00347420" w:rsidTr="008D0909">
        <w:trPr>
          <w:jc w:val="center"/>
        </w:trPr>
        <w:tc>
          <w:tcPr>
            <w:tcW w:w="2273" w:type="dxa"/>
            <w:vMerge/>
            <w:vAlign w:val="center"/>
          </w:tcPr>
          <w:p w:rsidR="00683DB0" w:rsidRPr="00347420" w:rsidRDefault="00683DB0" w:rsidP="008D0909">
            <w:pPr>
              <w:jc w:val="center"/>
              <w:rPr>
                <w:rFonts w:ascii="Times New Roman" w:hAnsi="Times New Roman" w:cs="Times New Roman"/>
                <w:sz w:val="20"/>
                <w:szCs w:val="20"/>
              </w:rPr>
            </w:pPr>
          </w:p>
        </w:tc>
        <w:tc>
          <w:tcPr>
            <w:tcW w:w="1142"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0255)</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0280)</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0421)</w:t>
            </w:r>
          </w:p>
        </w:tc>
      </w:tr>
      <w:tr w:rsidR="00683DB0" w:rsidRPr="00347420" w:rsidTr="008D0909">
        <w:trPr>
          <w:jc w:val="center"/>
        </w:trPr>
        <w:tc>
          <w:tcPr>
            <w:tcW w:w="2273" w:type="dxa"/>
            <w:vMerge w:val="restart"/>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formal</w:t>
            </w: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4805***</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5519***</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5519***</w:t>
            </w:r>
          </w:p>
        </w:tc>
      </w:tr>
      <w:tr w:rsidR="00683DB0" w:rsidRPr="00347420" w:rsidTr="008D0909">
        <w:trPr>
          <w:jc w:val="center"/>
        </w:trPr>
        <w:tc>
          <w:tcPr>
            <w:tcW w:w="2273" w:type="dxa"/>
            <w:vMerge/>
            <w:vAlign w:val="center"/>
          </w:tcPr>
          <w:p w:rsidR="00683DB0" w:rsidRPr="00347420" w:rsidRDefault="00683DB0" w:rsidP="008D0909">
            <w:pPr>
              <w:jc w:val="center"/>
              <w:rPr>
                <w:rFonts w:ascii="Times New Roman" w:hAnsi="Times New Roman" w:cs="Times New Roman"/>
                <w:sz w:val="20"/>
                <w:szCs w:val="20"/>
              </w:rPr>
            </w:pPr>
          </w:p>
        </w:tc>
        <w:tc>
          <w:tcPr>
            <w:tcW w:w="1142"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3" w:type="dxa"/>
            <w:vAlign w:val="center"/>
          </w:tcPr>
          <w:p w:rsidR="00683DB0" w:rsidRPr="00347420" w:rsidRDefault="00683DB0" w:rsidP="008D0909">
            <w:pPr>
              <w:jc w:val="center"/>
              <w:rPr>
                <w:rFonts w:ascii="Times New Roman" w:hAnsi="Times New Roman" w:cs="Times New Roman"/>
                <w:color w:val="000000"/>
                <w:sz w:val="20"/>
                <w:szCs w:val="20"/>
              </w:rPr>
            </w:pPr>
          </w:p>
        </w:tc>
        <w:tc>
          <w:tcPr>
            <w:tcW w:w="1142"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0271)</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0291)</w:t>
            </w:r>
          </w:p>
        </w:tc>
        <w:tc>
          <w:tcPr>
            <w:tcW w:w="1143" w:type="dxa"/>
            <w:vAlign w:val="center"/>
          </w:tcPr>
          <w:p w:rsidR="00683DB0" w:rsidRPr="00347420" w:rsidRDefault="00683DB0"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0503)</w:t>
            </w:r>
          </w:p>
        </w:tc>
      </w:tr>
      <w:tr w:rsidR="008D0909" w:rsidRPr="00347420" w:rsidTr="008D0909">
        <w:trPr>
          <w:jc w:val="center"/>
        </w:trPr>
        <w:tc>
          <w:tcPr>
            <w:tcW w:w="2273" w:type="dxa"/>
            <w:vMerge w:val="restart"/>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Jovem</w:t>
            </w: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2363***</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3875***</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3875***</w:t>
            </w:r>
          </w:p>
        </w:tc>
      </w:tr>
      <w:tr w:rsidR="008D0909" w:rsidRPr="00347420" w:rsidTr="008D0909">
        <w:trPr>
          <w:jc w:val="center"/>
        </w:trPr>
        <w:tc>
          <w:tcPr>
            <w:tcW w:w="2273" w:type="dxa"/>
            <w:vMerge/>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p>
        </w:tc>
        <w:tc>
          <w:tcPr>
            <w:tcW w:w="1142"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0981)</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1314)</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2280)</w:t>
            </w:r>
          </w:p>
        </w:tc>
      </w:tr>
      <w:tr w:rsidR="008D0909" w:rsidRPr="00347420" w:rsidTr="008D0909">
        <w:trPr>
          <w:jc w:val="center"/>
        </w:trPr>
        <w:tc>
          <w:tcPr>
            <w:tcW w:w="2273" w:type="dxa"/>
            <w:vMerge w:val="restart"/>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Idoso</w:t>
            </w: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3" w:type="dxa"/>
            <w:vAlign w:val="center"/>
          </w:tcPr>
          <w:p w:rsidR="008D0909" w:rsidRPr="00347420" w:rsidRDefault="008D0909" w:rsidP="008D0909">
            <w:pPr>
              <w:jc w:val="center"/>
              <w:rPr>
                <w:rFonts w:ascii="Times New Roman" w:eastAsia="Times New Roman" w:hAnsi="Times New Roman" w:cs="Times New Roman"/>
                <w:sz w:val="20"/>
                <w:szCs w:val="20"/>
                <w:lang w:eastAsia="pt-BR"/>
              </w:rPr>
            </w:pP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1130*</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2409**</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2409</w:t>
            </w:r>
          </w:p>
        </w:tc>
      </w:tr>
      <w:tr w:rsidR="008D0909" w:rsidRPr="00347420" w:rsidTr="008D0909">
        <w:trPr>
          <w:jc w:val="center"/>
        </w:trPr>
        <w:tc>
          <w:tcPr>
            <w:tcW w:w="2273" w:type="dxa"/>
            <w:vMerge/>
            <w:vAlign w:val="center"/>
          </w:tcPr>
          <w:p w:rsidR="008D0909" w:rsidRPr="00347420" w:rsidRDefault="008D0909" w:rsidP="008D0909">
            <w:pPr>
              <w:jc w:val="center"/>
              <w:rPr>
                <w:rFonts w:ascii="Times New Roman" w:hAnsi="Times New Roman" w:cs="Times New Roman"/>
                <w:sz w:val="20"/>
                <w:szCs w:val="20"/>
              </w:rPr>
            </w:pPr>
          </w:p>
        </w:tc>
        <w:tc>
          <w:tcPr>
            <w:tcW w:w="1142" w:type="dxa"/>
            <w:vAlign w:val="center"/>
          </w:tcPr>
          <w:p w:rsidR="008D0909" w:rsidRPr="00347420" w:rsidRDefault="008D0909" w:rsidP="008D0909">
            <w:pPr>
              <w:jc w:val="center"/>
              <w:rPr>
                <w:rFonts w:ascii="Times New Roman" w:hAnsi="Times New Roman" w:cs="Times New Roman"/>
                <w:sz w:val="20"/>
                <w:szCs w:val="20"/>
              </w:rPr>
            </w:pPr>
          </w:p>
        </w:tc>
        <w:tc>
          <w:tcPr>
            <w:tcW w:w="1143" w:type="dxa"/>
            <w:vAlign w:val="center"/>
          </w:tcPr>
          <w:p w:rsidR="008D0909" w:rsidRPr="00347420" w:rsidRDefault="008D0909" w:rsidP="008D0909">
            <w:pPr>
              <w:jc w:val="center"/>
              <w:rPr>
                <w:rFonts w:ascii="Times New Roman" w:hAnsi="Times New Roman" w:cs="Times New Roman"/>
                <w:sz w:val="20"/>
                <w:szCs w:val="20"/>
              </w:rPr>
            </w:pPr>
          </w:p>
        </w:tc>
        <w:tc>
          <w:tcPr>
            <w:tcW w:w="1143" w:type="dxa"/>
            <w:vAlign w:val="center"/>
          </w:tcPr>
          <w:p w:rsidR="008D0909" w:rsidRPr="00347420" w:rsidRDefault="008D0909" w:rsidP="008D0909">
            <w:pPr>
              <w:jc w:val="center"/>
              <w:rPr>
                <w:rFonts w:ascii="Times New Roman" w:hAnsi="Times New Roman" w:cs="Times New Roman"/>
                <w:sz w:val="20"/>
                <w:szCs w:val="20"/>
              </w:rPr>
            </w:pP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0637)</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0952)</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1651)</w:t>
            </w:r>
          </w:p>
        </w:tc>
      </w:tr>
      <w:tr w:rsidR="008D0909" w:rsidRPr="00347420" w:rsidTr="00C912E5">
        <w:trPr>
          <w:jc w:val="center"/>
        </w:trPr>
        <w:tc>
          <w:tcPr>
            <w:tcW w:w="2273" w:type="dxa"/>
            <w:vMerge w:val="restart"/>
            <w:tcBorders>
              <w:bottom w:val="single" w:sz="4" w:space="0" w:color="auto"/>
            </w:tcBorders>
            <w:vAlign w:val="center"/>
          </w:tcPr>
          <w:p w:rsidR="008D0909" w:rsidRPr="00347420" w:rsidRDefault="008D0909" w:rsidP="008D0909">
            <w:pPr>
              <w:jc w:val="center"/>
              <w:rPr>
                <w:rFonts w:ascii="Times New Roman" w:hAnsi="Times New Roman" w:cs="Times New Roman"/>
                <w:sz w:val="20"/>
                <w:szCs w:val="20"/>
              </w:rPr>
            </w:pPr>
            <w:r w:rsidRPr="00347420">
              <w:rPr>
                <w:rFonts w:ascii="Times New Roman" w:hAnsi="Times New Roman" w:cs="Times New Roman"/>
                <w:sz w:val="20"/>
                <w:szCs w:val="20"/>
              </w:rPr>
              <w:t>Constante</w:t>
            </w: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-8</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0886***</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-8</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7200***</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-8</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7200***</w:t>
            </w:r>
          </w:p>
        </w:tc>
        <w:tc>
          <w:tcPr>
            <w:tcW w:w="1142"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-9</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6042***</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-3</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2487***</w:t>
            </w:r>
          </w:p>
        </w:tc>
        <w:tc>
          <w:tcPr>
            <w:tcW w:w="1143" w:type="dxa"/>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-3</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2487***</w:t>
            </w:r>
          </w:p>
        </w:tc>
      </w:tr>
      <w:tr w:rsidR="008D0909" w:rsidRPr="00347420" w:rsidTr="00C912E5">
        <w:trPr>
          <w:trHeight w:val="60"/>
          <w:jc w:val="center"/>
        </w:trPr>
        <w:tc>
          <w:tcPr>
            <w:tcW w:w="2273" w:type="dxa"/>
            <w:vMerge/>
            <w:tcBorders>
              <w:bottom w:val="single" w:sz="4" w:space="0" w:color="auto"/>
            </w:tcBorders>
            <w:vAlign w:val="center"/>
          </w:tcPr>
          <w:p w:rsidR="008D0909" w:rsidRPr="00347420" w:rsidRDefault="008D0909" w:rsidP="008D0909">
            <w:pPr>
              <w:jc w:val="center"/>
              <w:rPr>
                <w:rFonts w:ascii="Times New Roman" w:hAnsi="Times New Roman" w:cs="Times New Roman"/>
                <w:sz w:val="20"/>
                <w:szCs w:val="20"/>
              </w:rPr>
            </w:pPr>
          </w:p>
        </w:tc>
        <w:tc>
          <w:tcPr>
            <w:tcW w:w="1142" w:type="dxa"/>
            <w:tcBorders>
              <w:bottom w:val="single" w:sz="4" w:space="0" w:color="auto"/>
            </w:tcBorders>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1082)</w:t>
            </w:r>
          </w:p>
        </w:tc>
        <w:tc>
          <w:tcPr>
            <w:tcW w:w="1143" w:type="dxa"/>
            <w:tcBorders>
              <w:bottom w:val="single" w:sz="4" w:space="0" w:color="auto"/>
            </w:tcBorders>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1057)</w:t>
            </w:r>
          </w:p>
        </w:tc>
        <w:tc>
          <w:tcPr>
            <w:tcW w:w="1143" w:type="dxa"/>
            <w:tcBorders>
              <w:bottom w:val="single" w:sz="4" w:space="0" w:color="auto"/>
            </w:tcBorders>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2535)</w:t>
            </w:r>
          </w:p>
        </w:tc>
        <w:tc>
          <w:tcPr>
            <w:tcW w:w="1142" w:type="dxa"/>
            <w:tcBorders>
              <w:bottom w:val="single" w:sz="4" w:space="0" w:color="auto"/>
            </w:tcBorders>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3204)</w:t>
            </w:r>
          </w:p>
        </w:tc>
        <w:tc>
          <w:tcPr>
            <w:tcW w:w="1143" w:type="dxa"/>
            <w:tcBorders>
              <w:bottom w:val="single" w:sz="4" w:space="0" w:color="auto"/>
            </w:tcBorders>
            <w:vAlign w:val="center"/>
          </w:tcPr>
          <w:p w:rsidR="008D0909" w:rsidRPr="00347420" w:rsidRDefault="008D0909"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5916)</w:t>
            </w:r>
          </w:p>
        </w:tc>
        <w:tc>
          <w:tcPr>
            <w:tcW w:w="1143" w:type="dxa"/>
            <w:tcBorders>
              <w:bottom w:val="single" w:sz="4" w:space="0" w:color="auto"/>
            </w:tcBorders>
            <w:vAlign w:val="center"/>
          </w:tcPr>
          <w:p w:rsidR="008D0909" w:rsidRPr="00347420" w:rsidRDefault="00C912E5" w:rsidP="008D0909">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w:t>
            </w:r>
            <w:r w:rsidR="008D0909" w:rsidRPr="00347420">
              <w:rPr>
                <w:rFonts w:ascii="Times New Roman" w:eastAsia="Times New Roman" w:hAnsi="Times New Roman" w:cs="Times New Roman"/>
                <w:color w:val="000000"/>
                <w:sz w:val="20"/>
                <w:szCs w:val="20"/>
                <w:lang w:eastAsia="pt-BR"/>
              </w:rPr>
              <w:t>10</w:t>
            </w:r>
            <w:r w:rsidRPr="00347420">
              <w:rPr>
                <w:rFonts w:ascii="Times New Roman" w:eastAsia="Times New Roman" w:hAnsi="Times New Roman" w:cs="Times New Roman"/>
                <w:color w:val="000000"/>
                <w:sz w:val="20"/>
                <w:szCs w:val="20"/>
                <w:lang w:eastAsia="pt-BR"/>
              </w:rPr>
              <w:t>,</w:t>
            </w:r>
            <w:r w:rsidR="008D0909" w:rsidRPr="00347420">
              <w:rPr>
                <w:rFonts w:ascii="Times New Roman" w:eastAsia="Times New Roman" w:hAnsi="Times New Roman" w:cs="Times New Roman"/>
                <w:color w:val="000000"/>
                <w:sz w:val="20"/>
                <w:szCs w:val="20"/>
                <w:lang w:eastAsia="pt-BR"/>
              </w:rPr>
              <w:t>413</w:t>
            </w:r>
            <w:r w:rsidRPr="00347420">
              <w:rPr>
                <w:rFonts w:ascii="Times New Roman" w:eastAsia="Times New Roman" w:hAnsi="Times New Roman" w:cs="Times New Roman"/>
                <w:color w:val="000000"/>
                <w:sz w:val="20"/>
                <w:szCs w:val="20"/>
                <w:lang w:eastAsia="pt-BR"/>
              </w:rPr>
              <w:t>)</w:t>
            </w:r>
          </w:p>
        </w:tc>
      </w:tr>
    </w:tbl>
    <w:p w:rsidR="00683DB0" w:rsidRPr="00347420" w:rsidRDefault="00683DB0" w:rsidP="008D0909">
      <w:pPr>
        <w:spacing w:after="0" w:line="240" w:lineRule="auto"/>
        <w:jc w:val="both"/>
        <w:rPr>
          <w:rFonts w:ascii="Times New Roman" w:hAnsi="Times New Roman" w:cs="Times New Roman"/>
          <w:sz w:val="18"/>
          <w:szCs w:val="18"/>
        </w:rPr>
      </w:pPr>
      <w:r w:rsidRPr="00347420">
        <w:rPr>
          <w:rFonts w:ascii="Times New Roman" w:hAnsi="Times New Roman" w:cs="Times New Roman"/>
          <w:sz w:val="18"/>
          <w:szCs w:val="18"/>
        </w:rPr>
        <w:t>Erros padrão entre parênteses. *** Significativo a 1%. ** Significativo a 5%. * Significativo a 10%.</w:t>
      </w:r>
    </w:p>
    <w:p w:rsidR="00683DB0" w:rsidRPr="00347420" w:rsidRDefault="00683DB0" w:rsidP="006D7B64">
      <w:pPr>
        <w:autoSpaceDE w:val="0"/>
        <w:autoSpaceDN w:val="0"/>
        <w:adjustRightInd w:val="0"/>
        <w:spacing w:after="0" w:line="240" w:lineRule="auto"/>
        <w:jc w:val="center"/>
        <w:rPr>
          <w:rFonts w:ascii="Times New Roman" w:hAnsi="Times New Roman" w:cs="Times New Roman"/>
          <w:b/>
          <w:sz w:val="16"/>
          <w:szCs w:val="16"/>
        </w:rPr>
      </w:pPr>
    </w:p>
    <w:p w:rsidR="00C912E5" w:rsidRPr="00347420" w:rsidRDefault="00C912E5" w:rsidP="00C912E5">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Tabela A.2 – Resultados das covariadas: despesas sociais</w:t>
      </w:r>
    </w:p>
    <w:p w:rsidR="00C912E5" w:rsidRPr="00347420" w:rsidRDefault="00C912E5" w:rsidP="00C912E5">
      <w:pPr>
        <w:autoSpaceDE w:val="0"/>
        <w:autoSpaceDN w:val="0"/>
        <w:adjustRightInd w:val="0"/>
        <w:spacing w:after="0" w:line="240" w:lineRule="auto"/>
        <w:jc w:val="center"/>
        <w:rPr>
          <w:rFonts w:ascii="Times New Roman" w:hAnsi="Times New Roman" w:cs="Times New Roman"/>
          <w:b/>
          <w:sz w:val="4"/>
          <w:szCs w:val="4"/>
        </w:rPr>
      </w:pPr>
    </w:p>
    <w:tbl>
      <w:tblPr>
        <w:tblStyle w:val="Tabelacomgrade"/>
        <w:tblW w:w="9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B80E3E" w:rsidRPr="00347420" w:rsidTr="00C912E5">
        <w:trPr>
          <w:jc w:val="center"/>
        </w:trPr>
        <w:tc>
          <w:tcPr>
            <w:tcW w:w="2273" w:type="dxa"/>
            <w:tcBorders>
              <w:top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B80E3E" w:rsidRPr="00347420" w:rsidRDefault="00B80E3E"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83DB0" w:rsidRPr="00347420" w:rsidTr="00C912E5">
        <w:trPr>
          <w:jc w:val="center"/>
        </w:trPr>
        <w:tc>
          <w:tcPr>
            <w:tcW w:w="2273" w:type="dxa"/>
            <w:vMerge w:val="restart"/>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População</w:t>
            </w:r>
          </w:p>
        </w:tc>
        <w:tc>
          <w:tcPr>
            <w:tcW w:w="1142"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2889***</w:t>
            </w: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3474***</w:t>
            </w: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3474***</w:t>
            </w:r>
          </w:p>
        </w:tc>
      </w:tr>
      <w:tr w:rsidR="00683DB0" w:rsidRPr="00347420" w:rsidTr="00C912E5">
        <w:trPr>
          <w:jc w:val="center"/>
        </w:trPr>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0377)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0623)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0878)</w:t>
            </w:r>
          </w:p>
        </w:tc>
      </w:tr>
      <w:tr w:rsidR="00683DB0" w:rsidRPr="00347420" w:rsidTr="00C912E5">
        <w:trPr>
          <w:jc w:val="center"/>
        </w:trPr>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Fundamental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0214***</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0191***</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0191***</w:t>
            </w:r>
          </w:p>
        </w:tc>
      </w:tr>
      <w:tr w:rsidR="00683DB0" w:rsidRPr="00347420" w:rsidTr="00C912E5">
        <w:trPr>
          <w:jc w:val="center"/>
        </w:trPr>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0033)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0036)</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0051)</w:t>
            </w:r>
          </w:p>
        </w:tc>
      </w:tr>
      <w:tr w:rsidR="00683DB0" w:rsidRPr="00347420" w:rsidTr="00C912E5">
        <w:trPr>
          <w:jc w:val="center"/>
        </w:trPr>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Massa salarial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0657***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0517***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0517***</w:t>
            </w:r>
          </w:p>
        </w:tc>
      </w:tr>
      <w:tr w:rsidR="00683DB0" w:rsidRPr="00347420" w:rsidTr="00C912E5">
        <w:trPr>
          <w:jc w:val="center"/>
        </w:trPr>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0067)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0079)</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0114)</w:t>
            </w:r>
          </w:p>
        </w:tc>
      </w:tr>
      <w:tr w:rsidR="00683DB0" w:rsidRPr="00347420" w:rsidTr="00C912E5">
        <w:trPr>
          <w:jc w:val="center"/>
        </w:trPr>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Urbano</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0022</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0042</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0042</w:t>
            </w:r>
          </w:p>
        </w:tc>
      </w:tr>
      <w:tr w:rsidR="00683DB0" w:rsidRPr="00347420" w:rsidTr="00C912E5">
        <w:trPr>
          <w:jc w:val="center"/>
        </w:trPr>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0072)</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0086)</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0147)</w:t>
            </w:r>
          </w:p>
        </w:tc>
      </w:tr>
      <w:tr w:rsidR="00683DB0" w:rsidRPr="00347420" w:rsidTr="00C912E5">
        <w:trPr>
          <w:jc w:val="center"/>
        </w:trPr>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formal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0346***</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0308**</w:t>
            </w:r>
          </w:p>
        </w:tc>
      </w:tr>
      <w:tr w:rsidR="00683DB0" w:rsidRPr="00347420" w:rsidTr="00C912E5">
        <w:trPr>
          <w:jc w:val="center"/>
        </w:trPr>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0078)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0089)</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0144)</w:t>
            </w:r>
          </w:p>
        </w:tc>
      </w:tr>
      <w:tr w:rsidR="00C912E5" w:rsidRPr="00347420" w:rsidTr="00C912E5">
        <w:trPr>
          <w:jc w:val="center"/>
        </w:trPr>
        <w:tc>
          <w:tcPr>
            <w:tcW w:w="2273" w:type="dxa"/>
            <w:vMerge w:val="restart"/>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Jovem</w:t>
            </w: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-0,2056***</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-0,4157***</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-0,4157***</w:t>
            </w:r>
          </w:p>
        </w:tc>
      </w:tr>
      <w:tr w:rsidR="00C912E5" w:rsidRPr="00347420" w:rsidTr="00C912E5">
        <w:trPr>
          <w:jc w:val="center"/>
        </w:trPr>
        <w:tc>
          <w:tcPr>
            <w:tcW w:w="2273" w:type="dxa"/>
            <w:vMerge/>
            <w:vAlign w:val="center"/>
          </w:tcPr>
          <w:p w:rsidR="00C912E5" w:rsidRPr="00347420" w:rsidRDefault="00C912E5" w:rsidP="00C912E5">
            <w:pPr>
              <w:rPr>
                <w:rFonts w:ascii="Times New Roman" w:eastAsia="Times New Roman" w:hAnsi="Times New Roman" w:cs="Times New Roman"/>
                <w:color w:val="000000"/>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(0,0254)</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(0,0391)</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(0,0596)</w:t>
            </w:r>
          </w:p>
        </w:tc>
      </w:tr>
      <w:tr w:rsidR="00683DB0" w:rsidRPr="00347420" w:rsidTr="00C912E5">
        <w:trPr>
          <w:jc w:val="center"/>
        </w:trPr>
        <w:tc>
          <w:tcPr>
            <w:tcW w:w="227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Idoso</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0508***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0523*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0523</w:t>
            </w:r>
          </w:p>
        </w:tc>
      </w:tr>
      <w:tr w:rsidR="00683DB0" w:rsidRPr="00347420" w:rsidTr="00C912E5">
        <w:trPr>
          <w:jc w:val="center"/>
        </w:trPr>
        <w:tc>
          <w:tcPr>
            <w:tcW w:w="2273" w:type="dxa"/>
            <w:vMerge w:val="restart"/>
            <w:vAlign w:val="center"/>
          </w:tcPr>
          <w:p w:rsidR="00683DB0" w:rsidRPr="00347420" w:rsidRDefault="00683DB0" w:rsidP="00C912E5">
            <w:pPr>
              <w:jc w:val="center"/>
              <w:rPr>
                <w:rFonts w:ascii="Times New Roman" w:hAnsi="Times New Roman" w:cs="Times New Roman"/>
                <w:sz w:val="20"/>
                <w:szCs w:val="20"/>
              </w:rPr>
            </w:pPr>
            <w:r w:rsidRPr="00347420">
              <w:rPr>
                <w:rFonts w:ascii="Times New Roman" w:hAnsi="Times New Roman" w:cs="Times New Roman"/>
                <w:sz w:val="20"/>
                <w:szCs w:val="20"/>
              </w:rPr>
              <w:t>Constante</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8876***</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7291***</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7291***</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5320***</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2</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0638***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2</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0638***</w:t>
            </w:r>
          </w:p>
        </w:tc>
      </w:tr>
      <w:tr w:rsidR="00683DB0" w:rsidRPr="00347420" w:rsidTr="00C912E5">
        <w:trPr>
          <w:jc w:val="center"/>
        </w:trPr>
        <w:tc>
          <w:tcPr>
            <w:tcW w:w="2273" w:type="dxa"/>
            <w:vMerge/>
            <w:tcBorders>
              <w:bottom w:val="single" w:sz="4" w:space="0" w:color="auto"/>
            </w:tcBorders>
            <w:vAlign w:val="center"/>
          </w:tcPr>
          <w:p w:rsidR="00683DB0" w:rsidRPr="00347420" w:rsidRDefault="00683DB0" w:rsidP="00C912E5">
            <w:pPr>
              <w:jc w:val="center"/>
              <w:rPr>
                <w:rFonts w:ascii="Times New Roman" w:hAnsi="Times New Roman" w:cs="Times New Roman"/>
                <w:sz w:val="20"/>
                <w:szCs w:val="20"/>
              </w:rPr>
            </w:pPr>
          </w:p>
        </w:tc>
        <w:tc>
          <w:tcPr>
            <w:tcW w:w="1142"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0292)</w:t>
            </w:r>
          </w:p>
        </w:tc>
        <w:tc>
          <w:tcPr>
            <w:tcW w:w="1143"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0374)</w:t>
            </w:r>
          </w:p>
        </w:tc>
        <w:tc>
          <w:tcPr>
            <w:tcW w:w="1143"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0661)</w:t>
            </w:r>
          </w:p>
        </w:tc>
        <w:tc>
          <w:tcPr>
            <w:tcW w:w="1142"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0883)</w:t>
            </w:r>
          </w:p>
        </w:tc>
        <w:tc>
          <w:tcPr>
            <w:tcW w:w="1143"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1813)</w:t>
            </w:r>
          </w:p>
        </w:tc>
        <w:tc>
          <w:tcPr>
            <w:tcW w:w="1143" w:type="dxa"/>
            <w:tcBorders>
              <w:bottom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C912E5"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2984)</w:t>
            </w:r>
          </w:p>
        </w:tc>
      </w:tr>
    </w:tbl>
    <w:p w:rsidR="00C912E5" w:rsidRPr="00347420" w:rsidRDefault="00C912E5" w:rsidP="00C912E5">
      <w:pPr>
        <w:spacing w:after="0" w:line="240" w:lineRule="auto"/>
        <w:jc w:val="both"/>
        <w:rPr>
          <w:rFonts w:ascii="Times New Roman" w:hAnsi="Times New Roman" w:cs="Times New Roman"/>
          <w:sz w:val="18"/>
          <w:szCs w:val="18"/>
        </w:rPr>
      </w:pPr>
      <w:r w:rsidRPr="00347420">
        <w:rPr>
          <w:rFonts w:ascii="Times New Roman" w:hAnsi="Times New Roman" w:cs="Times New Roman"/>
          <w:sz w:val="18"/>
          <w:szCs w:val="18"/>
        </w:rPr>
        <w:t>Erros padrão entre parênteses. *** Significativo a 1%. ** Significativo a 5%. * Significativo a 10%.</w:t>
      </w:r>
    </w:p>
    <w:p w:rsidR="003F2FD4" w:rsidRPr="00347420" w:rsidRDefault="003F2FD4" w:rsidP="006D7B64">
      <w:pPr>
        <w:autoSpaceDE w:val="0"/>
        <w:autoSpaceDN w:val="0"/>
        <w:adjustRightInd w:val="0"/>
        <w:spacing w:after="0" w:line="240" w:lineRule="auto"/>
        <w:jc w:val="center"/>
        <w:rPr>
          <w:rFonts w:ascii="Times New Roman" w:hAnsi="Times New Roman" w:cs="Times New Roman"/>
          <w:b/>
          <w:sz w:val="16"/>
          <w:szCs w:val="16"/>
        </w:rPr>
      </w:pPr>
    </w:p>
    <w:p w:rsidR="00C912E5" w:rsidRPr="00347420" w:rsidRDefault="00C912E5" w:rsidP="00C912E5">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Tabela A.3 – Resultados das covariadas: despesas econômicas</w:t>
      </w:r>
    </w:p>
    <w:p w:rsidR="00C912E5" w:rsidRPr="00347420" w:rsidRDefault="00C912E5" w:rsidP="00C912E5">
      <w:pPr>
        <w:autoSpaceDE w:val="0"/>
        <w:autoSpaceDN w:val="0"/>
        <w:adjustRightInd w:val="0"/>
        <w:spacing w:after="0" w:line="240" w:lineRule="auto"/>
        <w:jc w:val="center"/>
        <w:rPr>
          <w:rFonts w:ascii="Times New Roman" w:hAnsi="Times New Roman" w:cs="Times New Roman"/>
          <w:b/>
          <w:sz w:val="4"/>
          <w:szCs w:val="4"/>
        </w:rPr>
      </w:pPr>
    </w:p>
    <w:tbl>
      <w:tblPr>
        <w:tblStyle w:val="Tabelacomgrade"/>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142"/>
        <w:gridCol w:w="1143"/>
        <w:gridCol w:w="1143"/>
        <w:gridCol w:w="1142"/>
        <w:gridCol w:w="1143"/>
        <w:gridCol w:w="1143"/>
      </w:tblGrid>
      <w:tr w:rsidR="00D2401E" w:rsidRPr="00347420" w:rsidTr="00683DB0">
        <w:tc>
          <w:tcPr>
            <w:tcW w:w="2273" w:type="dxa"/>
            <w:tcBorders>
              <w:top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tcBorders>
            <w:vAlign w:val="center"/>
          </w:tcPr>
          <w:p w:rsidR="00D2401E" w:rsidRPr="00347420" w:rsidRDefault="00D2401E" w:rsidP="00683DB0">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83DB0" w:rsidRPr="00347420" w:rsidTr="00C912E5">
        <w:tc>
          <w:tcPr>
            <w:tcW w:w="2273" w:type="dxa"/>
            <w:vMerge w:val="restart"/>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População</w:t>
            </w:r>
          </w:p>
        </w:tc>
        <w:tc>
          <w:tcPr>
            <w:tcW w:w="1142"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-0.2532</w:t>
            </w: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-0.0956</w:t>
            </w:r>
          </w:p>
        </w:tc>
        <w:tc>
          <w:tcPr>
            <w:tcW w:w="1143" w:type="dxa"/>
            <w:tcBorders>
              <w:top w:val="single" w:sz="4" w:space="0" w:color="auto"/>
            </w:tcBorders>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-0.0956</w:t>
            </w:r>
          </w:p>
        </w:tc>
      </w:tr>
      <w:tr w:rsidR="00683DB0" w:rsidRPr="00347420" w:rsidTr="00C912E5">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(0.1675)</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(0.2267)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(0.3329)</w:t>
            </w:r>
          </w:p>
        </w:tc>
      </w:tr>
      <w:tr w:rsidR="00683DB0" w:rsidRPr="00347420" w:rsidTr="00C912E5">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Fundamental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-0.0634***</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-0.0621***</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-0.0621***</w:t>
            </w:r>
          </w:p>
        </w:tc>
      </w:tr>
      <w:tr w:rsidR="00683DB0" w:rsidRPr="00347420" w:rsidTr="00C912E5">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(0.0127)</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(0.0131)</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(0.0190)</w:t>
            </w:r>
          </w:p>
        </w:tc>
      </w:tr>
      <w:tr w:rsidR="00683DB0" w:rsidRPr="00347420" w:rsidTr="00C912E5">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Massa salarial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0.1488***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0.0695**</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0.0695*</w:t>
            </w:r>
          </w:p>
        </w:tc>
      </w:tr>
      <w:tr w:rsidR="00683DB0" w:rsidRPr="00347420" w:rsidTr="00C912E5">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(0.0263)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(0.0288)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(0.0374)</w:t>
            </w:r>
          </w:p>
        </w:tc>
      </w:tr>
      <w:tr w:rsidR="00683DB0" w:rsidRPr="00347420" w:rsidTr="00C912E5">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Urbano</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-0.0662**</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-0.0583*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-0.0583</w:t>
            </w:r>
          </w:p>
        </w:tc>
      </w:tr>
      <w:tr w:rsidR="00683DB0" w:rsidRPr="00347420" w:rsidTr="00C912E5">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(0.0288)</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(0.0313)</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(0.0543)</w:t>
            </w:r>
          </w:p>
        </w:tc>
      </w:tr>
      <w:tr w:rsidR="00683DB0" w:rsidRPr="00347420" w:rsidTr="00C912E5">
        <w:tc>
          <w:tcPr>
            <w:tcW w:w="2273" w:type="dxa"/>
            <w:vMerge w:val="restart"/>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formal</w:t>
            </w: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sz w:val="20"/>
                <w:szCs w:val="20"/>
                <w:lang w:eastAsia="pt-BR"/>
              </w:rPr>
            </w:pP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-0.1859***</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-0.1160***</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-0.1160***</w:t>
            </w:r>
          </w:p>
        </w:tc>
      </w:tr>
      <w:tr w:rsidR="00683DB0" w:rsidRPr="00347420" w:rsidTr="00C912E5">
        <w:tc>
          <w:tcPr>
            <w:tcW w:w="2273" w:type="dxa"/>
            <w:vMerge/>
            <w:vAlign w:val="center"/>
          </w:tcPr>
          <w:p w:rsidR="00683DB0" w:rsidRPr="00347420" w:rsidRDefault="00683DB0" w:rsidP="00C912E5">
            <w:pPr>
              <w:jc w:val="center"/>
              <w:rPr>
                <w:rFonts w:ascii="Times New Roman" w:hAnsi="Times New Roman" w:cs="Times New Roman"/>
                <w:sz w:val="20"/>
                <w:szCs w:val="20"/>
              </w:rPr>
            </w:pPr>
          </w:p>
        </w:tc>
        <w:tc>
          <w:tcPr>
            <w:tcW w:w="1142"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3" w:type="dxa"/>
            <w:vAlign w:val="center"/>
          </w:tcPr>
          <w:p w:rsidR="00683DB0" w:rsidRPr="00347420" w:rsidRDefault="00683DB0" w:rsidP="00C912E5">
            <w:pPr>
              <w:jc w:val="center"/>
              <w:rPr>
                <w:rFonts w:ascii="Times New Roman" w:hAnsi="Times New Roman" w:cs="Times New Roman"/>
                <w:color w:val="000000"/>
                <w:sz w:val="20"/>
                <w:szCs w:val="20"/>
              </w:rPr>
            </w:pPr>
          </w:p>
        </w:tc>
        <w:tc>
          <w:tcPr>
            <w:tcW w:w="1142"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(0.0304)</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(0.0324)</w:t>
            </w:r>
          </w:p>
        </w:tc>
        <w:tc>
          <w:tcPr>
            <w:tcW w:w="1143" w:type="dxa"/>
            <w:vAlign w:val="center"/>
          </w:tcPr>
          <w:p w:rsidR="00683DB0"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(0.0428)</w:t>
            </w:r>
          </w:p>
        </w:tc>
      </w:tr>
      <w:tr w:rsidR="00C912E5" w:rsidRPr="00347420" w:rsidTr="00C912E5">
        <w:tc>
          <w:tcPr>
            <w:tcW w:w="2273" w:type="dxa"/>
            <w:vMerge w:val="restart"/>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Jovem</w:t>
            </w: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0.0258</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-0.2074</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-0.2074</w:t>
            </w:r>
          </w:p>
        </w:tc>
      </w:tr>
      <w:tr w:rsidR="00C912E5" w:rsidRPr="00347420" w:rsidTr="00C912E5">
        <w:tc>
          <w:tcPr>
            <w:tcW w:w="2273" w:type="dxa"/>
            <w:vMerge/>
            <w:vAlign w:val="center"/>
          </w:tcPr>
          <w:p w:rsidR="00C912E5" w:rsidRPr="00347420" w:rsidRDefault="00C912E5" w:rsidP="00C912E5">
            <w:pPr>
              <w:rPr>
                <w:rFonts w:ascii="Times New Roman" w:eastAsia="Times New Roman" w:hAnsi="Times New Roman" w:cs="Times New Roman"/>
                <w:color w:val="000000"/>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(0.1102)</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(0.1422)</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(0.2123)</w:t>
            </w:r>
          </w:p>
        </w:tc>
      </w:tr>
      <w:tr w:rsidR="00C912E5" w:rsidRPr="00347420" w:rsidTr="00C912E5">
        <w:tc>
          <w:tcPr>
            <w:tcW w:w="2273" w:type="dxa"/>
            <w:vMerge w:val="restart"/>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Idoso</w:t>
            </w: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3" w:type="dxa"/>
            <w:vAlign w:val="center"/>
          </w:tcPr>
          <w:p w:rsidR="00C912E5" w:rsidRPr="00347420" w:rsidRDefault="00C912E5" w:rsidP="00C912E5">
            <w:pPr>
              <w:jc w:val="center"/>
              <w:rPr>
                <w:rFonts w:ascii="Times New Roman" w:eastAsia="Times New Roman" w:hAnsi="Times New Roman" w:cs="Times New Roman"/>
                <w:sz w:val="20"/>
                <w:szCs w:val="20"/>
                <w:lang w:eastAsia="pt-BR"/>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-0.0775</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-0.3685***</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-0.3685**</w:t>
            </w:r>
          </w:p>
        </w:tc>
      </w:tr>
      <w:tr w:rsidR="00C912E5" w:rsidRPr="00347420" w:rsidTr="00C912E5">
        <w:tc>
          <w:tcPr>
            <w:tcW w:w="2273" w:type="dxa"/>
            <w:vMerge/>
            <w:vAlign w:val="center"/>
          </w:tcPr>
          <w:p w:rsidR="00C912E5" w:rsidRPr="00347420" w:rsidRDefault="00C912E5" w:rsidP="00C912E5">
            <w:pPr>
              <w:jc w:val="center"/>
              <w:rPr>
                <w:rFonts w:ascii="Times New Roman" w:hAnsi="Times New Roman" w:cs="Times New Roman"/>
                <w:sz w:val="20"/>
                <w:szCs w:val="20"/>
              </w:rPr>
            </w:pPr>
          </w:p>
        </w:tc>
        <w:tc>
          <w:tcPr>
            <w:tcW w:w="1142" w:type="dxa"/>
            <w:vAlign w:val="center"/>
          </w:tcPr>
          <w:p w:rsidR="00C912E5" w:rsidRPr="00347420" w:rsidRDefault="00C912E5" w:rsidP="00C912E5">
            <w:pPr>
              <w:jc w:val="center"/>
              <w:rPr>
                <w:rFonts w:ascii="Times New Roman" w:hAnsi="Times New Roman" w:cs="Times New Roman"/>
                <w:sz w:val="20"/>
                <w:szCs w:val="20"/>
              </w:rPr>
            </w:pPr>
          </w:p>
        </w:tc>
        <w:tc>
          <w:tcPr>
            <w:tcW w:w="1143" w:type="dxa"/>
            <w:vAlign w:val="center"/>
          </w:tcPr>
          <w:p w:rsidR="00C912E5" w:rsidRPr="00347420" w:rsidRDefault="00C912E5" w:rsidP="00C912E5">
            <w:pPr>
              <w:jc w:val="center"/>
              <w:rPr>
                <w:rFonts w:ascii="Times New Roman" w:hAnsi="Times New Roman" w:cs="Times New Roman"/>
                <w:sz w:val="20"/>
                <w:szCs w:val="20"/>
              </w:rPr>
            </w:pPr>
          </w:p>
        </w:tc>
        <w:tc>
          <w:tcPr>
            <w:tcW w:w="1143" w:type="dxa"/>
            <w:vAlign w:val="center"/>
          </w:tcPr>
          <w:p w:rsidR="00C912E5" w:rsidRPr="00347420" w:rsidRDefault="00C912E5" w:rsidP="00C912E5">
            <w:pPr>
              <w:jc w:val="center"/>
              <w:rPr>
                <w:rFonts w:ascii="Times New Roman" w:hAnsi="Times New Roman" w:cs="Times New Roman"/>
                <w:sz w:val="20"/>
                <w:szCs w:val="20"/>
              </w:rPr>
            </w:pP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(0.0726)</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(0.1029)</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(0.1584)</w:t>
            </w:r>
          </w:p>
        </w:tc>
      </w:tr>
      <w:tr w:rsidR="00C912E5" w:rsidRPr="00347420" w:rsidTr="00C912E5">
        <w:tc>
          <w:tcPr>
            <w:tcW w:w="2273" w:type="dxa"/>
            <w:vMerge w:val="restart"/>
            <w:vAlign w:val="center"/>
          </w:tcPr>
          <w:p w:rsidR="00C912E5" w:rsidRPr="00347420" w:rsidRDefault="00C912E5" w:rsidP="00C912E5">
            <w:pPr>
              <w:jc w:val="center"/>
              <w:rPr>
                <w:rFonts w:ascii="Times New Roman" w:hAnsi="Times New Roman" w:cs="Times New Roman"/>
                <w:sz w:val="20"/>
                <w:szCs w:val="20"/>
              </w:rPr>
            </w:pPr>
            <w:r w:rsidRPr="00347420">
              <w:rPr>
                <w:rFonts w:ascii="Times New Roman" w:hAnsi="Times New Roman" w:cs="Times New Roman"/>
                <w:sz w:val="20"/>
                <w:szCs w:val="20"/>
              </w:rPr>
              <w:t>Constante</w:t>
            </w: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0.8440***</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1.9494***</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1.9494***</w:t>
            </w:r>
          </w:p>
        </w:tc>
        <w:tc>
          <w:tcPr>
            <w:tcW w:w="1142"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4.9603***</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6.9037***</w:t>
            </w:r>
          </w:p>
        </w:tc>
        <w:tc>
          <w:tcPr>
            <w:tcW w:w="1143" w:type="dxa"/>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6.9037***</w:t>
            </w:r>
          </w:p>
        </w:tc>
      </w:tr>
      <w:tr w:rsidR="00C912E5" w:rsidRPr="00347420" w:rsidTr="00C912E5">
        <w:tc>
          <w:tcPr>
            <w:tcW w:w="2273" w:type="dxa"/>
            <w:vMerge/>
            <w:tcBorders>
              <w:bottom w:val="single" w:sz="4" w:space="0" w:color="auto"/>
            </w:tcBorders>
            <w:vAlign w:val="center"/>
          </w:tcPr>
          <w:p w:rsidR="00C912E5" w:rsidRPr="00347420" w:rsidRDefault="00C912E5" w:rsidP="00C912E5">
            <w:pPr>
              <w:jc w:val="center"/>
              <w:rPr>
                <w:rFonts w:ascii="Times New Roman" w:hAnsi="Times New Roman" w:cs="Times New Roman"/>
                <w:sz w:val="20"/>
                <w:szCs w:val="20"/>
              </w:rPr>
            </w:pPr>
          </w:p>
        </w:tc>
        <w:tc>
          <w:tcPr>
            <w:tcW w:w="1142"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(0.1199)</w:t>
            </w:r>
          </w:p>
        </w:tc>
        <w:tc>
          <w:tcPr>
            <w:tcW w:w="1143"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(0.1351)</w:t>
            </w:r>
          </w:p>
        </w:tc>
        <w:tc>
          <w:tcPr>
            <w:tcW w:w="1143"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(0.2756)</w:t>
            </w:r>
          </w:p>
        </w:tc>
        <w:tc>
          <w:tcPr>
            <w:tcW w:w="1142"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(0.3758)</w:t>
            </w:r>
          </w:p>
        </w:tc>
        <w:tc>
          <w:tcPr>
            <w:tcW w:w="1143"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(0.6604)</w:t>
            </w:r>
          </w:p>
        </w:tc>
        <w:tc>
          <w:tcPr>
            <w:tcW w:w="1143" w:type="dxa"/>
            <w:tcBorders>
              <w:bottom w:val="single" w:sz="4" w:space="0" w:color="auto"/>
            </w:tcBorders>
            <w:vAlign w:val="center"/>
          </w:tcPr>
          <w:p w:rsidR="00C912E5" w:rsidRPr="00347420" w:rsidRDefault="00C912E5"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-12.570</w:t>
            </w:r>
          </w:p>
        </w:tc>
      </w:tr>
    </w:tbl>
    <w:p w:rsidR="00D2401E" w:rsidRPr="00347420" w:rsidRDefault="00C912E5" w:rsidP="00C912E5">
      <w:pPr>
        <w:autoSpaceDE w:val="0"/>
        <w:autoSpaceDN w:val="0"/>
        <w:adjustRightInd w:val="0"/>
        <w:spacing w:after="0" w:line="240" w:lineRule="auto"/>
        <w:rPr>
          <w:rFonts w:ascii="Times New Roman" w:hAnsi="Times New Roman" w:cs="Times New Roman"/>
          <w:b/>
          <w:sz w:val="24"/>
          <w:szCs w:val="24"/>
        </w:rPr>
      </w:pPr>
      <w:r w:rsidRPr="00347420">
        <w:rPr>
          <w:rFonts w:ascii="Times New Roman" w:hAnsi="Times New Roman" w:cs="Times New Roman"/>
          <w:sz w:val="18"/>
          <w:szCs w:val="18"/>
        </w:rPr>
        <w:t>Erros padrão entre parênteses. *** Significativo a 1%. ** Significativo a 5%. * Significativo a 10%.</w:t>
      </w:r>
    </w:p>
    <w:p w:rsidR="00683DB0" w:rsidRPr="00347420" w:rsidRDefault="00683DB0" w:rsidP="00661838">
      <w:pPr>
        <w:autoSpaceDE w:val="0"/>
        <w:autoSpaceDN w:val="0"/>
        <w:adjustRightInd w:val="0"/>
        <w:spacing w:after="0" w:line="240" w:lineRule="auto"/>
        <w:rPr>
          <w:rFonts w:ascii="Times New Roman" w:hAnsi="Times New Roman" w:cs="Times New Roman"/>
          <w:b/>
          <w:sz w:val="24"/>
          <w:szCs w:val="24"/>
        </w:rPr>
      </w:pPr>
    </w:p>
    <w:p w:rsidR="00C912E5" w:rsidRPr="00347420" w:rsidRDefault="00C912E5" w:rsidP="00157FD2">
      <w:pPr>
        <w:autoSpaceDE w:val="0"/>
        <w:autoSpaceDN w:val="0"/>
        <w:adjustRightInd w:val="0"/>
        <w:spacing w:after="0" w:line="240" w:lineRule="auto"/>
        <w:jc w:val="center"/>
        <w:rPr>
          <w:rFonts w:ascii="Times New Roman" w:hAnsi="Times New Roman" w:cs="Times New Roman"/>
          <w:b/>
          <w:sz w:val="20"/>
          <w:szCs w:val="20"/>
        </w:rPr>
      </w:pPr>
      <w:r w:rsidRPr="00347420">
        <w:rPr>
          <w:rFonts w:ascii="Times New Roman" w:hAnsi="Times New Roman" w:cs="Times New Roman"/>
          <w:b/>
          <w:sz w:val="20"/>
          <w:szCs w:val="20"/>
        </w:rPr>
        <w:t xml:space="preserve">Tabela A.3 – Resultados das covariadas: despesas </w:t>
      </w:r>
      <w:r w:rsidRPr="00347420">
        <w:rPr>
          <w:rFonts w:ascii="Times New Roman" w:hAnsi="Times New Roman" w:cs="Times New Roman"/>
          <w:b/>
          <w:i/>
          <w:sz w:val="20"/>
          <w:szCs w:val="20"/>
        </w:rPr>
        <w:t>overhead</w:t>
      </w:r>
    </w:p>
    <w:p w:rsidR="00C912E5" w:rsidRPr="00347420" w:rsidRDefault="00C912E5" w:rsidP="00C912E5">
      <w:pPr>
        <w:autoSpaceDE w:val="0"/>
        <w:autoSpaceDN w:val="0"/>
        <w:adjustRightInd w:val="0"/>
        <w:spacing w:after="0" w:line="240" w:lineRule="auto"/>
        <w:jc w:val="center"/>
        <w:rPr>
          <w:rFonts w:ascii="Times New Roman" w:hAnsi="Times New Roman" w:cs="Times New Roman"/>
          <w:b/>
          <w:sz w:val="4"/>
          <w:szCs w:val="4"/>
        </w:rPr>
      </w:pPr>
    </w:p>
    <w:tbl>
      <w:tblPr>
        <w:tblStyle w:val="Tabelacomgrade"/>
        <w:tblW w:w="9129" w:type="dxa"/>
        <w:tblLook w:val="04A0" w:firstRow="1" w:lastRow="0" w:firstColumn="1" w:lastColumn="0" w:noHBand="0" w:noVBand="1"/>
      </w:tblPr>
      <w:tblGrid>
        <w:gridCol w:w="2273"/>
        <w:gridCol w:w="1142"/>
        <w:gridCol w:w="1143"/>
        <w:gridCol w:w="1143"/>
        <w:gridCol w:w="1142"/>
        <w:gridCol w:w="1143"/>
        <w:gridCol w:w="1143"/>
      </w:tblGrid>
      <w:tr w:rsidR="006D7B64" w:rsidRPr="00347420" w:rsidTr="00F96B1D">
        <w:tc>
          <w:tcPr>
            <w:tcW w:w="2273" w:type="dxa"/>
            <w:tcBorders>
              <w:top w:val="single" w:sz="4" w:space="0" w:color="auto"/>
              <w:left w:val="nil"/>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Variável / Especificação</w:t>
            </w:r>
          </w:p>
        </w:tc>
        <w:tc>
          <w:tcPr>
            <w:tcW w:w="1142"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II</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III</w:t>
            </w:r>
          </w:p>
        </w:tc>
        <w:tc>
          <w:tcPr>
            <w:tcW w:w="1142"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IV</w:t>
            </w:r>
          </w:p>
        </w:tc>
        <w:tc>
          <w:tcPr>
            <w:tcW w:w="1143" w:type="dxa"/>
            <w:tcBorders>
              <w:top w:val="single" w:sz="4" w:space="0" w:color="auto"/>
              <w:left w:val="single" w:sz="4" w:space="0" w:color="auto"/>
              <w:bottom w:val="single" w:sz="4" w:space="0" w:color="auto"/>
              <w:right w:val="single" w:sz="4" w:space="0" w:color="auto"/>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w:t>
            </w:r>
          </w:p>
        </w:tc>
        <w:tc>
          <w:tcPr>
            <w:tcW w:w="1143" w:type="dxa"/>
            <w:tcBorders>
              <w:top w:val="single" w:sz="4" w:space="0" w:color="auto"/>
              <w:left w:val="single" w:sz="4" w:space="0" w:color="auto"/>
              <w:bottom w:val="single" w:sz="4" w:space="0" w:color="auto"/>
              <w:right w:val="nil"/>
            </w:tcBorders>
            <w:vAlign w:val="center"/>
          </w:tcPr>
          <w:p w:rsidR="006D7B64" w:rsidRPr="00347420" w:rsidRDefault="006D7B64" w:rsidP="00C912E5">
            <w:pPr>
              <w:jc w:val="center"/>
              <w:rPr>
                <w:rFonts w:ascii="Times New Roman" w:hAnsi="Times New Roman" w:cs="Times New Roman"/>
                <w:b/>
                <w:sz w:val="20"/>
                <w:szCs w:val="20"/>
              </w:rPr>
            </w:pPr>
            <w:r w:rsidRPr="00347420">
              <w:rPr>
                <w:rFonts w:ascii="Times New Roman" w:hAnsi="Times New Roman" w:cs="Times New Roman"/>
                <w:b/>
                <w:sz w:val="20"/>
                <w:szCs w:val="20"/>
              </w:rPr>
              <w:t>VI</w:t>
            </w:r>
          </w:p>
        </w:tc>
      </w:tr>
      <w:tr w:rsidR="006D7B64" w:rsidRPr="00347420" w:rsidTr="00F96B1D">
        <w:tc>
          <w:tcPr>
            <w:tcW w:w="2273" w:type="dxa"/>
            <w:vMerge w:val="restart"/>
            <w:tcBorders>
              <w:top w:val="single" w:sz="4" w:space="0" w:color="auto"/>
              <w:left w:val="nil"/>
              <w:bottom w:val="nil"/>
              <w:right w:val="nil"/>
            </w:tcBorders>
            <w:vAlign w:val="center"/>
          </w:tcPr>
          <w:p w:rsidR="006D7B64"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População</w:t>
            </w:r>
          </w:p>
        </w:tc>
        <w:tc>
          <w:tcPr>
            <w:tcW w:w="1142"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3"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3"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2"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4176***</w:t>
            </w:r>
          </w:p>
        </w:tc>
        <w:tc>
          <w:tcPr>
            <w:tcW w:w="1143"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2277**</w:t>
            </w:r>
          </w:p>
        </w:tc>
        <w:tc>
          <w:tcPr>
            <w:tcW w:w="1143" w:type="dxa"/>
            <w:tcBorders>
              <w:top w:val="single" w:sz="4" w:space="0" w:color="auto"/>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2277</w:t>
            </w:r>
          </w:p>
        </w:tc>
      </w:tr>
      <w:tr w:rsidR="006D7B64" w:rsidRPr="00347420" w:rsidTr="00F96B1D">
        <w:tc>
          <w:tcPr>
            <w:tcW w:w="2273" w:type="dxa"/>
            <w:vMerge/>
            <w:tcBorders>
              <w:top w:val="nil"/>
              <w:left w:val="nil"/>
              <w:bottom w:val="nil"/>
              <w:right w:val="nil"/>
            </w:tcBorders>
            <w:vAlign w:val="center"/>
          </w:tcPr>
          <w:p w:rsidR="006D7B64" w:rsidRPr="00347420" w:rsidRDefault="006D7B64"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0713)</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0952)</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1569)</w:t>
            </w:r>
          </w:p>
        </w:tc>
      </w:tr>
      <w:tr w:rsidR="006D7B64" w:rsidRPr="00347420" w:rsidTr="00F96B1D">
        <w:tc>
          <w:tcPr>
            <w:tcW w:w="2273" w:type="dxa"/>
            <w:vMerge w:val="restart"/>
            <w:tcBorders>
              <w:top w:val="nil"/>
              <w:left w:val="nil"/>
              <w:bottom w:val="nil"/>
              <w:right w:val="nil"/>
            </w:tcBorders>
            <w:vAlign w:val="center"/>
          </w:tcPr>
          <w:p w:rsidR="006D7B64"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Fundamental</w:t>
            </w: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0047</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0016</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0016</w:t>
            </w:r>
          </w:p>
        </w:tc>
      </w:tr>
      <w:tr w:rsidR="006D7B64" w:rsidRPr="00347420" w:rsidTr="00F96B1D">
        <w:tc>
          <w:tcPr>
            <w:tcW w:w="2273" w:type="dxa"/>
            <w:vMerge/>
            <w:tcBorders>
              <w:top w:val="nil"/>
              <w:left w:val="nil"/>
              <w:bottom w:val="nil"/>
              <w:right w:val="nil"/>
            </w:tcBorders>
            <w:vAlign w:val="center"/>
          </w:tcPr>
          <w:p w:rsidR="006D7B64" w:rsidRPr="00347420" w:rsidRDefault="006D7B64"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0054)</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0055)</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0086)</w:t>
            </w:r>
          </w:p>
        </w:tc>
      </w:tr>
      <w:tr w:rsidR="006D7B64" w:rsidRPr="00347420" w:rsidTr="00F96B1D">
        <w:tc>
          <w:tcPr>
            <w:tcW w:w="2273" w:type="dxa"/>
            <w:vMerge w:val="restart"/>
            <w:tcBorders>
              <w:top w:val="nil"/>
              <w:left w:val="nil"/>
              <w:bottom w:val="nil"/>
              <w:right w:val="nil"/>
            </w:tcBorders>
            <w:vAlign w:val="center"/>
          </w:tcPr>
          <w:p w:rsidR="006D7B64"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Massa salarial</w:t>
            </w: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0780***</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0780***</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r>
      <w:tr w:rsidR="006D7B64" w:rsidRPr="00347420" w:rsidTr="00F96B1D">
        <w:tc>
          <w:tcPr>
            <w:tcW w:w="2273" w:type="dxa"/>
            <w:vMerge/>
            <w:tcBorders>
              <w:top w:val="nil"/>
              <w:left w:val="nil"/>
              <w:bottom w:val="nil"/>
              <w:right w:val="nil"/>
            </w:tcBorders>
            <w:vAlign w:val="center"/>
          </w:tcPr>
          <w:p w:rsidR="006D7B64" w:rsidRPr="00347420" w:rsidRDefault="006D7B64"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0112)</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0121)</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0183)</w:t>
            </w:r>
          </w:p>
        </w:tc>
      </w:tr>
      <w:tr w:rsidR="006D7B64" w:rsidRPr="00347420" w:rsidTr="00F96B1D">
        <w:tc>
          <w:tcPr>
            <w:tcW w:w="2273" w:type="dxa"/>
            <w:vMerge w:val="restart"/>
            <w:tcBorders>
              <w:top w:val="nil"/>
              <w:left w:val="nil"/>
              <w:bottom w:val="nil"/>
              <w:right w:val="nil"/>
            </w:tcBorders>
            <w:vAlign w:val="center"/>
          </w:tcPr>
          <w:p w:rsidR="006D7B64"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Urbano</w:t>
            </w: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0364***</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0180</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0180</w:t>
            </w:r>
          </w:p>
        </w:tc>
      </w:tr>
      <w:tr w:rsidR="006D7B64" w:rsidRPr="00347420" w:rsidTr="00F96B1D">
        <w:tc>
          <w:tcPr>
            <w:tcW w:w="2273" w:type="dxa"/>
            <w:vMerge/>
            <w:tcBorders>
              <w:top w:val="nil"/>
              <w:left w:val="nil"/>
              <w:bottom w:val="nil"/>
              <w:right w:val="nil"/>
            </w:tcBorders>
            <w:vAlign w:val="center"/>
          </w:tcPr>
          <w:p w:rsidR="006D7B64" w:rsidRPr="00347420" w:rsidRDefault="006D7B64"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0122)</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0131)</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0185)</w:t>
            </w:r>
          </w:p>
        </w:tc>
      </w:tr>
      <w:tr w:rsidR="006D7B64" w:rsidRPr="00347420" w:rsidTr="00F96B1D">
        <w:tc>
          <w:tcPr>
            <w:tcW w:w="2273" w:type="dxa"/>
            <w:vMerge w:val="restart"/>
            <w:tcBorders>
              <w:top w:val="nil"/>
              <w:left w:val="nil"/>
              <w:bottom w:val="nil"/>
              <w:right w:val="nil"/>
            </w:tcBorders>
            <w:vAlign w:val="center"/>
          </w:tcPr>
          <w:p w:rsidR="006D7B64" w:rsidRPr="00347420" w:rsidRDefault="00683DB0"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Emprego formal</w:t>
            </w: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0809***</w:t>
            </w:r>
          </w:p>
        </w:tc>
        <w:tc>
          <w:tcPr>
            <w:tcW w:w="1143" w:type="dxa"/>
            <w:tcBorders>
              <w:top w:val="nil"/>
              <w:left w:val="nil"/>
              <w:bottom w:val="nil"/>
              <w:right w:val="nil"/>
            </w:tcBorders>
            <w:vAlign w:val="center"/>
          </w:tcPr>
          <w:p w:rsidR="006D7B64" w:rsidRPr="00347420" w:rsidRDefault="006D7B64"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0809***</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r>
      <w:tr w:rsidR="006D7B64" w:rsidRPr="00347420" w:rsidTr="00F96B1D">
        <w:tc>
          <w:tcPr>
            <w:tcW w:w="2273" w:type="dxa"/>
            <w:vMerge/>
            <w:tcBorders>
              <w:top w:val="nil"/>
              <w:left w:val="nil"/>
              <w:bottom w:val="nil"/>
              <w:right w:val="nil"/>
            </w:tcBorders>
            <w:vAlign w:val="center"/>
          </w:tcPr>
          <w:p w:rsidR="006D7B64" w:rsidRPr="00347420" w:rsidRDefault="006D7B64"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p>
        </w:tc>
        <w:tc>
          <w:tcPr>
            <w:tcW w:w="1142"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0129)</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0136)</w:t>
            </w:r>
          </w:p>
        </w:tc>
        <w:tc>
          <w:tcPr>
            <w:tcW w:w="1143" w:type="dxa"/>
            <w:tcBorders>
              <w:top w:val="nil"/>
              <w:left w:val="nil"/>
              <w:bottom w:val="nil"/>
              <w:right w:val="nil"/>
            </w:tcBorders>
            <w:vAlign w:val="center"/>
          </w:tcPr>
          <w:p w:rsidR="006D7B64" w:rsidRPr="00347420" w:rsidRDefault="006D7B64" w:rsidP="00C912E5">
            <w:pPr>
              <w:jc w:val="center"/>
              <w:rPr>
                <w:rFonts w:ascii="Times New Roman" w:hAnsi="Times New Roman" w:cs="Times New Roman"/>
                <w:color w:val="000000"/>
                <w:sz w:val="20"/>
                <w:szCs w:val="20"/>
              </w:rPr>
            </w:pPr>
            <w:r w:rsidRPr="00347420">
              <w:rPr>
                <w:rFonts w:ascii="Times New Roman" w:eastAsia="Times New Roman" w:hAnsi="Times New Roman" w:cs="Times New Roman"/>
                <w:color w:val="000000"/>
                <w:sz w:val="20"/>
                <w:szCs w:val="20"/>
                <w:lang w:eastAsia="pt-BR"/>
              </w:rPr>
              <w:t>(0</w:t>
            </w:r>
            <w:r w:rsidR="00F96B1D" w:rsidRPr="00347420">
              <w:rPr>
                <w:rFonts w:ascii="Times New Roman" w:eastAsia="Times New Roman" w:hAnsi="Times New Roman" w:cs="Times New Roman"/>
                <w:color w:val="000000"/>
                <w:sz w:val="20"/>
                <w:szCs w:val="20"/>
                <w:lang w:eastAsia="pt-BR"/>
              </w:rPr>
              <w:t>,</w:t>
            </w:r>
            <w:r w:rsidRPr="00347420">
              <w:rPr>
                <w:rFonts w:ascii="Times New Roman" w:eastAsia="Times New Roman" w:hAnsi="Times New Roman" w:cs="Times New Roman"/>
                <w:color w:val="000000"/>
                <w:sz w:val="20"/>
                <w:szCs w:val="20"/>
                <w:lang w:eastAsia="pt-BR"/>
              </w:rPr>
              <w:t>0252)</w:t>
            </w:r>
          </w:p>
        </w:tc>
      </w:tr>
      <w:tr w:rsidR="00F96B1D" w:rsidRPr="00347420" w:rsidTr="00F96B1D">
        <w:tc>
          <w:tcPr>
            <w:tcW w:w="2273" w:type="dxa"/>
            <w:vMerge w:val="restart"/>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Jovem</w:t>
            </w: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-0,2098***</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-0,3092***</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-0,3092***</w:t>
            </w:r>
          </w:p>
        </w:tc>
      </w:tr>
      <w:tr w:rsidR="00F96B1D" w:rsidRPr="00347420" w:rsidTr="00F96B1D">
        <w:tc>
          <w:tcPr>
            <w:tcW w:w="2273" w:type="dxa"/>
            <w:vMerge/>
            <w:tcBorders>
              <w:top w:val="nil"/>
              <w:left w:val="nil"/>
              <w:bottom w:val="nil"/>
              <w:right w:val="nil"/>
            </w:tcBorders>
            <w:vAlign w:val="center"/>
          </w:tcPr>
          <w:p w:rsidR="00F96B1D" w:rsidRPr="00347420" w:rsidRDefault="00F96B1D" w:rsidP="00F96B1D">
            <w:pPr>
              <w:rPr>
                <w:rFonts w:ascii="Times New Roman" w:eastAsia="Times New Roman" w:hAnsi="Times New Roman" w:cs="Times New Roman"/>
                <w:color w:val="000000"/>
                <w:sz w:val="20"/>
                <w:szCs w:val="20"/>
                <w:lang w:eastAsia="pt-BR"/>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(0,0469)</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(0,0597)</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(0,1034)</w:t>
            </w:r>
          </w:p>
        </w:tc>
      </w:tr>
      <w:tr w:rsidR="00F96B1D" w:rsidRPr="00347420" w:rsidTr="00F96B1D">
        <w:tc>
          <w:tcPr>
            <w:tcW w:w="2273" w:type="dxa"/>
            <w:vMerge w:val="restart"/>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Pop. Idoso</w:t>
            </w: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sz w:val="20"/>
                <w:szCs w:val="20"/>
                <w:lang w:eastAsia="pt-BR"/>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-0,3466***</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-0,2734***</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-0,2734***</w:t>
            </w:r>
          </w:p>
        </w:tc>
      </w:tr>
      <w:tr w:rsidR="00F96B1D" w:rsidRPr="00347420" w:rsidTr="00F96B1D">
        <w:tc>
          <w:tcPr>
            <w:tcW w:w="2273" w:type="dxa"/>
            <w:vMerge/>
            <w:tcBorders>
              <w:top w:val="nil"/>
              <w:left w:val="nil"/>
              <w:bottom w:val="nil"/>
              <w:right w:val="nil"/>
            </w:tcBorders>
            <w:vAlign w:val="center"/>
          </w:tcPr>
          <w:p w:rsidR="00F96B1D" w:rsidRPr="00347420" w:rsidRDefault="00F96B1D"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hAnsi="Times New Roman" w:cs="Times New Roman"/>
                <w:sz w:val="20"/>
                <w:szCs w:val="20"/>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hAnsi="Times New Roman" w:cs="Times New Roman"/>
                <w:sz w:val="20"/>
                <w:szCs w:val="20"/>
              </w:rPr>
            </w:pPr>
          </w:p>
        </w:tc>
        <w:tc>
          <w:tcPr>
            <w:tcW w:w="1143" w:type="dxa"/>
            <w:tcBorders>
              <w:top w:val="nil"/>
              <w:left w:val="nil"/>
              <w:bottom w:val="nil"/>
              <w:right w:val="nil"/>
            </w:tcBorders>
            <w:vAlign w:val="center"/>
          </w:tcPr>
          <w:p w:rsidR="00F96B1D" w:rsidRPr="00347420" w:rsidRDefault="00F96B1D" w:rsidP="00C912E5">
            <w:pPr>
              <w:jc w:val="center"/>
              <w:rPr>
                <w:rFonts w:ascii="Times New Roman" w:hAnsi="Times New Roman" w:cs="Times New Roman"/>
                <w:sz w:val="20"/>
                <w:szCs w:val="20"/>
              </w:rPr>
            </w:pP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(0,0309)</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(0,0432)</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(0,0719)</w:t>
            </w:r>
          </w:p>
        </w:tc>
      </w:tr>
      <w:tr w:rsidR="00F96B1D" w:rsidRPr="00347420" w:rsidTr="00F96B1D">
        <w:tc>
          <w:tcPr>
            <w:tcW w:w="2273" w:type="dxa"/>
            <w:vMerge w:val="restart"/>
            <w:tcBorders>
              <w:top w:val="nil"/>
              <w:left w:val="nil"/>
              <w:bottom w:val="single" w:sz="4" w:space="0" w:color="auto"/>
              <w:right w:val="nil"/>
            </w:tcBorders>
            <w:vAlign w:val="center"/>
          </w:tcPr>
          <w:p w:rsidR="00F96B1D" w:rsidRPr="00347420" w:rsidRDefault="00F96B1D" w:rsidP="00C912E5">
            <w:pPr>
              <w:jc w:val="center"/>
              <w:rPr>
                <w:rFonts w:ascii="Times New Roman" w:hAnsi="Times New Roman" w:cs="Times New Roman"/>
                <w:sz w:val="20"/>
                <w:szCs w:val="20"/>
              </w:rPr>
            </w:pPr>
            <w:r w:rsidRPr="00347420">
              <w:rPr>
                <w:rFonts w:ascii="Times New Roman" w:hAnsi="Times New Roman" w:cs="Times New Roman"/>
                <w:sz w:val="20"/>
                <w:szCs w:val="20"/>
              </w:rPr>
              <w:t>Constante</w:t>
            </w: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1,3397***</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1,9755***</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1,9755***</w:t>
            </w:r>
          </w:p>
        </w:tc>
        <w:tc>
          <w:tcPr>
            <w:tcW w:w="1142"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2,3636***</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4,4905***</w:t>
            </w:r>
          </w:p>
        </w:tc>
        <w:tc>
          <w:tcPr>
            <w:tcW w:w="1143" w:type="dxa"/>
            <w:tcBorders>
              <w:top w:val="nil"/>
              <w:left w:val="nil"/>
              <w:bottom w:val="nil"/>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4,4905***</w:t>
            </w:r>
          </w:p>
        </w:tc>
      </w:tr>
      <w:tr w:rsidR="00F96B1D" w:rsidRPr="00347420" w:rsidTr="00F96B1D">
        <w:tc>
          <w:tcPr>
            <w:tcW w:w="2273" w:type="dxa"/>
            <w:vMerge/>
            <w:tcBorders>
              <w:top w:val="nil"/>
              <w:left w:val="nil"/>
              <w:bottom w:val="single" w:sz="4" w:space="0" w:color="auto"/>
              <w:right w:val="nil"/>
            </w:tcBorders>
            <w:vAlign w:val="center"/>
          </w:tcPr>
          <w:p w:rsidR="00F96B1D" w:rsidRPr="00347420" w:rsidRDefault="00F96B1D" w:rsidP="00C912E5">
            <w:pPr>
              <w:jc w:val="center"/>
              <w:rPr>
                <w:rFonts w:ascii="Times New Roman" w:hAnsi="Times New Roman" w:cs="Times New Roman"/>
                <w:sz w:val="20"/>
                <w:szCs w:val="20"/>
              </w:rPr>
            </w:pPr>
          </w:p>
        </w:tc>
        <w:tc>
          <w:tcPr>
            <w:tcW w:w="1142"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(0,0508)</w:t>
            </w:r>
          </w:p>
        </w:tc>
        <w:tc>
          <w:tcPr>
            <w:tcW w:w="1143"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(0,0564)</w:t>
            </w:r>
          </w:p>
        </w:tc>
        <w:tc>
          <w:tcPr>
            <w:tcW w:w="1143"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(0,1522)</w:t>
            </w:r>
          </w:p>
        </w:tc>
        <w:tc>
          <w:tcPr>
            <w:tcW w:w="1142"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(0,1595)</w:t>
            </w:r>
          </w:p>
        </w:tc>
        <w:tc>
          <w:tcPr>
            <w:tcW w:w="1143"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(0,2769)</w:t>
            </w:r>
          </w:p>
        </w:tc>
        <w:tc>
          <w:tcPr>
            <w:tcW w:w="1143" w:type="dxa"/>
            <w:tcBorders>
              <w:top w:val="nil"/>
              <w:left w:val="nil"/>
              <w:bottom w:val="single" w:sz="4" w:space="0" w:color="auto"/>
              <w:right w:val="nil"/>
            </w:tcBorders>
            <w:vAlign w:val="center"/>
          </w:tcPr>
          <w:p w:rsidR="00F96B1D" w:rsidRPr="00347420" w:rsidRDefault="00F96B1D" w:rsidP="00C912E5">
            <w:pPr>
              <w:jc w:val="center"/>
              <w:rPr>
                <w:rFonts w:ascii="Times New Roman" w:eastAsia="Times New Roman" w:hAnsi="Times New Roman" w:cs="Times New Roman"/>
                <w:color w:val="000000"/>
                <w:sz w:val="20"/>
                <w:szCs w:val="20"/>
                <w:lang w:eastAsia="pt-BR"/>
              </w:rPr>
            </w:pPr>
            <w:r w:rsidRPr="00347420">
              <w:rPr>
                <w:rFonts w:ascii="Times New Roman" w:eastAsia="Times New Roman" w:hAnsi="Times New Roman" w:cs="Times New Roman"/>
                <w:color w:val="000000"/>
                <w:sz w:val="20"/>
                <w:szCs w:val="20"/>
                <w:lang w:eastAsia="pt-BR"/>
              </w:rPr>
              <w:t>(0,5497)</w:t>
            </w:r>
          </w:p>
        </w:tc>
      </w:tr>
    </w:tbl>
    <w:p w:rsidR="00F96B1D" w:rsidRDefault="00F96B1D" w:rsidP="00F96B1D">
      <w:pPr>
        <w:autoSpaceDE w:val="0"/>
        <w:autoSpaceDN w:val="0"/>
        <w:adjustRightInd w:val="0"/>
        <w:spacing w:after="0" w:line="240" w:lineRule="auto"/>
        <w:rPr>
          <w:rFonts w:ascii="Times New Roman" w:hAnsi="Times New Roman" w:cs="Times New Roman"/>
          <w:b/>
          <w:sz w:val="24"/>
          <w:szCs w:val="24"/>
        </w:rPr>
      </w:pPr>
      <w:r w:rsidRPr="00347420">
        <w:rPr>
          <w:rFonts w:ascii="Times New Roman" w:hAnsi="Times New Roman" w:cs="Times New Roman"/>
          <w:sz w:val="18"/>
          <w:szCs w:val="18"/>
        </w:rPr>
        <w:t>Erros padrão entre parênteses. *** Significativo a 1%. ** Significativo a 5%. * Significativo a 10%.</w:t>
      </w:r>
    </w:p>
    <w:p w:rsidR="006D7B64" w:rsidRDefault="006D7B64" w:rsidP="006D7B64">
      <w:pPr>
        <w:autoSpaceDE w:val="0"/>
        <w:autoSpaceDN w:val="0"/>
        <w:adjustRightInd w:val="0"/>
        <w:spacing w:after="0" w:line="240" w:lineRule="auto"/>
        <w:jc w:val="both"/>
        <w:rPr>
          <w:rFonts w:ascii="Times New Roman" w:hAnsi="Times New Roman" w:cs="Times New Roman"/>
          <w:b/>
          <w:sz w:val="24"/>
          <w:szCs w:val="24"/>
          <w:lang w:val="en-US"/>
        </w:rPr>
      </w:pPr>
    </w:p>
    <w:p w:rsidR="00D2401E" w:rsidRPr="006D7B64" w:rsidRDefault="00D2401E" w:rsidP="006D7B64">
      <w:pPr>
        <w:autoSpaceDE w:val="0"/>
        <w:autoSpaceDN w:val="0"/>
        <w:adjustRightInd w:val="0"/>
        <w:spacing w:after="0" w:line="240" w:lineRule="auto"/>
        <w:jc w:val="both"/>
        <w:rPr>
          <w:rFonts w:ascii="Times New Roman" w:hAnsi="Times New Roman" w:cs="Times New Roman"/>
          <w:b/>
          <w:sz w:val="24"/>
          <w:szCs w:val="24"/>
          <w:lang w:val="en-US"/>
        </w:rPr>
      </w:pPr>
    </w:p>
    <w:sectPr w:rsidR="00D2401E" w:rsidRPr="006D7B64" w:rsidSect="00C065AC">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3C" w:rsidRDefault="002F353C" w:rsidP="00BE22A1">
      <w:pPr>
        <w:spacing w:after="0" w:line="240" w:lineRule="auto"/>
      </w:pPr>
      <w:r>
        <w:separator/>
      </w:r>
    </w:p>
  </w:endnote>
  <w:endnote w:type="continuationSeparator" w:id="0">
    <w:p w:rsidR="002F353C" w:rsidRDefault="002F353C" w:rsidP="00BE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3C" w:rsidRDefault="002F353C" w:rsidP="00BE22A1">
      <w:pPr>
        <w:spacing w:after="0" w:line="240" w:lineRule="auto"/>
      </w:pPr>
      <w:r>
        <w:separator/>
      </w:r>
    </w:p>
  </w:footnote>
  <w:footnote w:type="continuationSeparator" w:id="0">
    <w:p w:rsidR="002F353C" w:rsidRDefault="002F353C" w:rsidP="00BE22A1">
      <w:pPr>
        <w:spacing w:after="0" w:line="240" w:lineRule="auto"/>
      </w:pPr>
      <w:r>
        <w:continuationSeparator/>
      </w:r>
    </w:p>
  </w:footnote>
  <w:footnote w:id="1">
    <w:p w:rsidR="00D27FCE" w:rsidRPr="008D0909" w:rsidRDefault="00D27FCE" w:rsidP="008D0909">
      <w:pPr>
        <w:pStyle w:val="Textodenotaderodap"/>
        <w:jc w:val="both"/>
        <w:rPr>
          <w:rFonts w:ascii="Times New Roman" w:hAnsi="Times New Roman" w:cs="Times New Roman"/>
        </w:rPr>
      </w:pPr>
      <w:r w:rsidRPr="008D0909">
        <w:rPr>
          <w:rStyle w:val="Refdenotaderodap"/>
          <w:rFonts w:ascii="Times New Roman" w:hAnsi="Times New Roman" w:cs="Times New Roman"/>
        </w:rPr>
        <w:footnoteRef/>
      </w:r>
      <w:r w:rsidRPr="008D0909">
        <w:rPr>
          <w:rFonts w:ascii="Times New Roman" w:hAnsi="Times New Roman" w:cs="Times New Roman"/>
        </w:rPr>
        <w:t xml:space="preserve"> Os autores agradecem o apoio da FAPEMIG e do CNPq.</w:t>
      </w:r>
    </w:p>
  </w:footnote>
  <w:footnote w:id="2">
    <w:p w:rsidR="00D27FCE" w:rsidRPr="008D0909" w:rsidRDefault="00D27FCE" w:rsidP="008D0909">
      <w:pPr>
        <w:pStyle w:val="Textodenotaderodap"/>
        <w:jc w:val="both"/>
        <w:rPr>
          <w:rFonts w:ascii="Times New Roman" w:hAnsi="Times New Roman" w:cs="Times New Roman"/>
        </w:rPr>
      </w:pPr>
      <w:r w:rsidRPr="008D0909">
        <w:rPr>
          <w:rStyle w:val="Refdenotaderodap"/>
          <w:rFonts w:ascii="Times New Roman" w:hAnsi="Times New Roman" w:cs="Times New Roman"/>
        </w:rPr>
        <w:footnoteRef/>
      </w:r>
      <w:r w:rsidRPr="008D0909">
        <w:rPr>
          <w:rFonts w:ascii="Times New Roman" w:hAnsi="Times New Roman" w:cs="Times New Roman"/>
        </w:rPr>
        <w:t xml:space="preserve"> Mestre em </w:t>
      </w:r>
      <w:r>
        <w:rPr>
          <w:rFonts w:ascii="Times New Roman" w:hAnsi="Times New Roman" w:cs="Times New Roman"/>
        </w:rPr>
        <w:t>E</w:t>
      </w:r>
      <w:r w:rsidRPr="008D0909">
        <w:rPr>
          <w:rFonts w:ascii="Times New Roman" w:hAnsi="Times New Roman" w:cs="Times New Roman"/>
        </w:rPr>
        <w:t xml:space="preserve">conomia e </w:t>
      </w:r>
      <w:r>
        <w:rPr>
          <w:rFonts w:ascii="Times New Roman" w:hAnsi="Times New Roman" w:cs="Times New Roman"/>
        </w:rPr>
        <w:t>D</w:t>
      </w:r>
      <w:r w:rsidRPr="008D0909">
        <w:rPr>
          <w:rFonts w:ascii="Times New Roman" w:hAnsi="Times New Roman" w:cs="Times New Roman"/>
        </w:rPr>
        <w:t xml:space="preserve">outorando em </w:t>
      </w:r>
      <w:r>
        <w:rPr>
          <w:rFonts w:ascii="Times New Roman" w:hAnsi="Times New Roman" w:cs="Times New Roman"/>
        </w:rPr>
        <w:t>E</w:t>
      </w:r>
      <w:r w:rsidRPr="008D0909">
        <w:rPr>
          <w:rFonts w:ascii="Times New Roman" w:hAnsi="Times New Roman" w:cs="Times New Roman"/>
        </w:rPr>
        <w:t>conomia pela Universidade Federal de Uberlândia.</w:t>
      </w:r>
    </w:p>
  </w:footnote>
  <w:footnote w:id="3">
    <w:p w:rsidR="00D27FCE" w:rsidRPr="008D0909" w:rsidRDefault="00D27FCE" w:rsidP="008D0909">
      <w:pPr>
        <w:pStyle w:val="Textodenotaderodap"/>
        <w:jc w:val="both"/>
        <w:rPr>
          <w:rFonts w:ascii="Times New Roman" w:hAnsi="Times New Roman" w:cs="Times New Roman"/>
        </w:rPr>
      </w:pPr>
      <w:r w:rsidRPr="008D0909">
        <w:rPr>
          <w:rStyle w:val="Refdenotaderodap"/>
          <w:rFonts w:ascii="Times New Roman" w:hAnsi="Times New Roman" w:cs="Times New Roman"/>
        </w:rPr>
        <w:footnoteRef/>
      </w:r>
      <w:r w:rsidRPr="008D0909">
        <w:rPr>
          <w:rFonts w:ascii="Times New Roman" w:hAnsi="Times New Roman" w:cs="Times New Roman"/>
        </w:rPr>
        <w:t xml:space="preserve"> Professor do Programa de Pós</w:t>
      </w:r>
      <w:r>
        <w:rPr>
          <w:rFonts w:ascii="Times New Roman" w:hAnsi="Times New Roman" w:cs="Times New Roman"/>
        </w:rPr>
        <w:t>-</w:t>
      </w:r>
      <w:r w:rsidRPr="008D0909">
        <w:rPr>
          <w:rFonts w:ascii="Times New Roman" w:hAnsi="Times New Roman" w:cs="Times New Roman"/>
        </w:rPr>
        <w:t>Graduação em Economia da Universidade Federal de Uberlândia.</w:t>
      </w:r>
    </w:p>
  </w:footnote>
  <w:footnote w:id="4">
    <w:p w:rsidR="00D27FCE" w:rsidRPr="00BD1E4D" w:rsidRDefault="00D27FCE" w:rsidP="00790EC7">
      <w:pPr>
        <w:pStyle w:val="Textodenotaderodap"/>
        <w:jc w:val="both"/>
        <w:rPr>
          <w:rFonts w:ascii="Times New Roman" w:hAnsi="Times New Roman" w:cs="Times New Roman"/>
        </w:rPr>
      </w:pPr>
      <w:r w:rsidRPr="00BD1E4D">
        <w:rPr>
          <w:rStyle w:val="Refdenotaderodap"/>
          <w:rFonts w:ascii="Times New Roman" w:hAnsi="Times New Roman" w:cs="Times New Roman"/>
        </w:rPr>
        <w:footnoteRef/>
      </w:r>
      <w:r w:rsidRPr="00BD1E4D">
        <w:rPr>
          <w:rFonts w:ascii="Times New Roman" w:hAnsi="Times New Roman" w:cs="Times New Roman"/>
        </w:rPr>
        <w:t xml:space="preserve"> O conluio tácito entre setores da burocracia e da iniciativa privada com o objetivo de desviar o governo de suas funções é denominado por </w:t>
      </w:r>
      <w:proofErr w:type="spellStart"/>
      <w:r w:rsidRPr="00BD1E4D">
        <w:rPr>
          <w:rFonts w:ascii="Times New Roman" w:hAnsi="Times New Roman" w:cs="Times New Roman"/>
        </w:rPr>
        <w:t>Gudin</w:t>
      </w:r>
      <w:proofErr w:type="spellEnd"/>
      <w:r w:rsidRPr="00BD1E4D">
        <w:rPr>
          <w:rFonts w:ascii="Times New Roman" w:hAnsi="Times New Roman" w:cs="Times New Roman"/>
        </w:rPr>
        <w:t xml:space="preserve"> (2010) como “conspiração dos influentes”.</w:t>
      </w:r>
    </w:p>
  </w:footnote>
  <w:footnote w:id="5">
    <w:p w:rsidR="00D27FCE" w:rsidRPr="00790EC7" w:rsidRDefault="00D27FCE" w:rsidP="00BC20DF">
      <w:pPr>
        <w:pStyle w:val="Textodenotaderodap"/>
        <w:jc w:val="both"/>
        <w:rPr>
          <w:rFonts w:ascii="Times New Roman" w:hAnsi="Times New Roman" w:cs="Times New Roman"/>
        </w:rPr>
      </w:pPr>
      <w:r w:rsidRPr="00BD1E4D">
        <w:rPr>
          <w:rStyle w:val="Refdenotaderodap"/>
          <w:rFonts w:ascii="Times New Roman" w:hAnsi="Times New Roman" w:cs="Times New Roman"/>
        </w:rPr>
        <w:footnoteRef/>
      </w:r>
      <w:r w:rsidRPr="00BD1E4D">
        <w:rPr>
          <w:rFonts w:ascii="Times New Roman" w:hAnsi="Times New Roman" w:cs="Times New Roman"/>
        </w:rPr>
        <w:t xml:space="preserve"> </w:t>
      </w:r>
      <w:proofErr w:type="spellStart"/>
      <w:r w:rsidRPr="00BD1E4D">
        <w:rPr>
          <w:rFonts w:ascii="Times New Roman" w:hAnsi="Times New Roman" w:cs="Times New Roman"/>
        </w:rPr>
        <w:t>Brennan</w:t>
      </w:r>
      <w:proofErr w:type="spellEnd"/>
      <w:r w:rsidRPr="00BD1E4D">
        <w:rPr>
          <w:rFonts w:ascii="Times New Roman" w:hAnsi="Times New Roman" w:cs="Times New Roman"/>
        </w:rPr>
        <w:t xml:space="preserve"> e Buchanan (2000) criaram este termo para se referirem aos governos que têm seu tamanho elevado às custas de prejuízos à população, que demanda bens e serviços públicos e pagam impostos pelos mesmos.</w:t>
      </w:r>
    </w:p>
  </w:footnote>
  <w:footnote w:id="6">
    <w:p w:rsidR="00D27FCE" w:rsidRPr="0033503E" w:rsidRDefault="00D27FCE" w:rsidP="00E427D7">
      <w:pPr>
        <w:pStyle w:val="Textodenotaderodap"/>
        <w:rPr>
          <w:rFonts w:ascii="Times New Roman" w:hAnsi="Times New Roman" w:cs="Times New Roman"/>
        </w:rPr>
      </w:pPr>
      <w:r w:rsidRPr="0033503E">
        <w:rPr>
          <w:rStyle w:val="Refdenotaderodap"/>
          <w:rFonts w:ascii="Times New Roman" w:hAnsi="Times New Roman" w:cs="Times New Roman"/>
        </w:rPr>
        <w:footnoteRef/>
      </w:r>
      <w:r w:rsidRPr="0033503E">
        <w:rPr>
          <w:rFonts w:ascii="Times New Roman" w:hAnsi="Times New Roman" w:cs="Times New Roman"/>
        </w:rPr>
        <w:t xml:space="preserve"> A contabilidade pública considera na Lei 4320/1964 como transferências correntes a soma do total de transferências (estaduais e federais) recebidas por governos locais.</w:t>
      </w:r>
    </w:p>
  </w:footnote>
  <w:footnote w:id="7">
    <w:p w:rsidR="00D27FCE" w:rsidRPr="00AB244F" w:rsidRDefault="00D27FCE" w:rsidP="00367166">
      <w:pPr>
        <w:pStyle w:val="Textodenotaderodap"/>
        <w:jc w:val="both"/>
        <w:rPr>
          <w:rFonts w:ascii="Times New Roman" w:hAnsi="Times New Roman" w:cs="Times New Roman"/>
        </w:rPr>
      </w:pPr>
      <w:r w:rsidRPr="00AB244F">
        <w:rPr>
          <w:rStyle w:val="Refdenotaderodap"/>
          <w:rFonts w:ascii="Times New Roman" w:hAnsi="Times New Roman" w:cs="Times New Roman"/>
        </w:rPr>
        <w:footnoteRef/>
      </w:r>
      <w:r w:rsidRPr="00AB244F">
        <w:rPr>
          <w:rFonts w:ascii="Times New Roman" w:hAnsi="Times New Roman" w:cs="Times New Roman"/>
        </w:rPr>
        <w:t xml:space="preserve"> Despesas como Ciência e Tecnologia e Esporte e Lazer foram separadas das despesas de Educação e Cultura por uma portaria, e passaram a compor o orçamento municipal a partir do ano 2000.</w:t>
      </w:r>
    </w:p>
  </w:footnote>
  <w:footnote w:id="8">
    <w:p w:rsidR="00D27FCE" w:rsidRPr="00FC7652" w:rsidRDefault="00D27FCE" w:rsidP="00C01FE6">
      <w:pPr>
        <w:pStyle w:val="Textodenotaderodap"/>
        <w:jc w:val="both"/>
        <w:rPr>
          <w:rFonts w:ascii="Times New Roman" w:hAnsi="Times New Roman" w:cs="Times New Roman"/>
        </w:rPr>
      </w:pPr>
      <w:r w:rsidRPr="00FC7652">
        <w:rPr>
          <w:rStyle w:val="Refdenotaderodap"/>
          <w:rFonts w:ascii="Times New Roman" w:hAnsi="Times New Roman" w:cs="Times New Roman"/>
        </w:rPr>
        <w:footnoteRef/>
      </w:r>
      <w:r w:rsidRPr="00FC7652">
        <w:rPr>
          <w:rFonts w:ascii="Times New Roman" w:hAnsi="Times New Roman" w:cs="Times New Roman"/>
        </w:rPr>
        <w:t xml:space="preserve"> Transferências como o FUNDEF e as do SUS, vinculadas respectivamente a educação e saúde, apresentam uma grande relevância no orçamento dos municípios.</w:t>
      </w:r>
    </w:p>
  </w:footnote>
  <w:footnote w:id="9">
    <w:p w:rsidR="00D27FCE" w:rsidRDefault="00D27FCE" w:rsidP="00E00EFB">
      <w:pPr>
        <w:pStyle w:val="Textodenotaderodap"/>
      </w:pPr>
      <w:r>
        <w:rPr>
          <w:rStyle w:val="Refdenotaderodap"/>
        </w:rPr>
        <w:footnoteRef/>
      </w:r>
      <w:r>
        <w:t xml:space="preserve"> Artigos 40 e 41 da constituição impedem a demissão de funcionários públicos.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09579"/>
      <w:docPartObj>
        <w:docPartGallery w:val="Page Numbers (Top of Page)"/>
        <w:docPartUnique/>
      </w:docPartObj>
    </w:sdtPr>
    <w:sdtEndPr>
      <w:rPr>
        <w:rFonts w:ascii="Times New Roman" w:hAnsi="Times New Roman" w:cs="Times New Roman"/>
        <w:sz w:val="20"/>
        <w:szCs w:val="20"/>
      </w:rPr>
    </w:sdtEndPr>
    <w:sdtContent>
      <w:p w:rsidR="00D27FCE" w:rsidRPr="00BA56FE" w:rsidRDefault="00D27FCE">
        <w:pPr>
          <w:pStyle w:val="Cabealho"/>
          <w:jc w:val="right"/>
          <w:rPr>
            <w:rFonts w:ascii="Times New Roman" w:hAnsi="Times New Roman" w:cs="Times New Roman"/>
            <w:sz w:val="20"/>
            <w:szCs w:val="20"/>
          </w:rPr>
        </w:pPr>
        <w:r w:rsidRPr="00BA56FE">
          <w:rPr>
            <w:rFonts w:ascii="Times New Roman" w:hAnsi="Times New Roman" w:cs="Times New Roman"/>
            <w:sz w:val="20"/>
            <w:szCs w:val="20"/>
          </w:rPr>
          <w:fldChar w:fldCharType="begin"/>
        </w:r>
        <w:r w:rsidRPr="00BA56FE">
          <w:rPr>
            <w:rFonts w:ascii="Times New Roman" w:hAnsi="Times New Roman" w:cs="Times New Roman"/>
            <w:sz w:val="20"/>
            <w:szCs w:val="20"/>
          </w:rPr>
          <w:instrText>PAGE   \* MERGEFORMAT</w:instrText>
        </w:r>
        <w:r w:rsidRPr="00BA56FE">
          <w:rPr>
            <w:rFonts w:ascii="Times New Roman" w:hAnsi="Times New Roman" w:cs="Times New Roman"/>
            <w:sz w:val="20"/>
            <w:szCs w:val="20"/>
          </w:rPr>
          <w:fldChar w:fldCharType="separate"/>
        </w:r>
        <w:r w:rsidR="004F19A5">
          <w:rPr>
            <w:rFonts w:ascii="Times New Roman" w:hAnsi="Times New Roman" w:cs="Times New Roman"/>
            <w:noProof/>
            <w:sz w:val="20"/>
            <w:szCs w:val="20"/>
          </w:rPr>
          <w:t>1</w:t>
        </w:r>
        <w:r w:rsidRPr="00BA56FE">
          <w:rPr>
            <w:rFonts w:ascii="Times New Roman" w:hAnsi="Times New Roman" w:cs="Times New Roman"/>
            <w:sz w:val="20"/>
            <w:szCs w:val="20"/>
          </w:rPr>
          <w:fldChar w:fldCharType="end"/>
        </w:r>
      </w:p>
    </w:sdtContent>
  </w:sdt>
  <w:p w:rsidR="00D27FCE" w:rsidRDefault="00D27F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FC9"/>
    <w:multiLevelType w:val="hybridMultilevel"/>
    <w:tmpl w:val="86F4DC46"/>
    <w:lvl w:ilvl="0" w:tplc="1D02277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58CA02C2"/>
    <w:multiLevelType w:val="hybridMultilevel"/>
    <w:tmpl w:val="CA5A7392"/>
    <w:lvl w:ilvl="0" w:tplc="C7882626">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5E953211"/>
    <w:multiLevelType w:val="multilevel"/>
    <w:tmpl w:val="B780221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3DE79A4"/>
    <w:multiLevelType w:val="multilevel"/>
    <w:tmpl w:val="D5024EE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77842B8"/>
    <w:multiLevelType w:val="hybridMultilevel"/>
    <w:tmpl w:val="5A6414E4"/>
    <w:lvl w:ilvl="0" w:tplc="25245FFA">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7F5A6DD1"/>
    <w:multiLevelType w:val="multilevel"/>
    <w:tmpl w:val="D898C48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1"/>
    <w:rsid w:val="0002212D"/>
    <w:rsid w:val="0004125F"/>
    <w:rsid w:val="00080174"/>
    <w:rsid w:val="0008740D"/>
    <w:rsid w:val="000B6635"/>
    <w:rsid w:val="000C20E8"/>
    <w:rsid w:val="000F2DD2"/>
    <w:rsid w:val="00121323"/>
    <w:rsid w:val="00126429"/>
    <w:rsid w:val="001344D7"/>
    <w:rsid w:val="00135687"/>
    <w:rsid w:val="00145C18"/>
    <w:rsid w:val="001543D9"/>
    <w:rsid w:val="00157FD2"/>
    <w:rsid w:val="00174C88"/>
    <w:rsid w:val="001E135A"/>
    <w:rsid w:val="001F0BC2"/>
    <w:rsid w:val="00230BF5"/>
    <w:rsid w:val="0024116E"/>
    <w:rsid w:val="0026244F"/>
    <w:rsid w:val="002801FA"/>
    <w:rsid w:val="002D416E"/>
    <w:rsid w:val="002F353C"/>
    <w:rsid w:val="00324D37"/>
    <w:rsid w:val="00325C79"/>
    <w:rsid w:val="0033503E"/>
    <w:rsid w:val="00347420"/>
    <w:rsid w:val="00355271"/>
    <w:rsid w:val="00367166"/>
    <w:rsid w:val="00391F1D"/>
    <w:rsid w:val="003E1E47"/>
    <w:rsid w:val="003F2FD4"/>
    <w:rsid w:val="004341D2"/>
    <w:rsid w:val="00480E96"/>
    <w:rsid w:val="0048601E"/>
    <w:rsid w:val="00497C8A"/>
    <w:rsid w:val="004B02D1"/>
    <w:rsid w:val="004C6321"/>
    <w:rsid w:val="004D5488"/>
    <w:rsid w:val="004D634E"/>
    <w:rsid w:val="004E5A5A"/>
    <w:rsid w:val="004F19A5"/>
    <w:rsid w:val="00544C73"/>
    <w:rsid w:val="00551707"/>
    <w:rsid w:val="00572C25"/>
    <w:rsid w:val="005C125D"/>
    <w:rsid w:val="005F2A4C"/>
    <w:rsid w:val="005F614D"/>
    <w:rsid w:val="00661838"/>
    <w:rsid w:val="0066308D"/>
    <w:rsid w:val="00675374"/>
    <w:rsid w:val="00683DB0"/>
    <w:rsid w:val="006849B7"/>
    <w:rsid w:val="006977DC"/>
    <w:rsid w:val="006C0226"/>
    <w:rsid w:val="006D7B64"/>
    <w:rsid w:val="006E1FD5"/>
    <w:rsid w:val="006E792C"/>
    <w:rsid w:val="006F0DD1"/>
    <w:rsid w:val="006F32FC"/>
    <w:rsid w:val="0071175E"/>
    <w:rsid w:val="00790EC7"/>
    <w:rsid w:val="007B1825"/>
    <w:rsid w:val="007F2CEA"/>
    <w:rsid w:val="007F6FE9"/>
    <w:rsid w:val="0080104A"/>
    <w:rsid w:val="00826011"/>
    <w:rsid w:val="00854EF1"/>
    <w:rsid w:val="008811BA"/>
    <w:rsid w:val="008A244A"/>
    <w:rsid w:val="008C1913"/>
    <w:rsid w:val="008D0909"/>
    <w:rsid w:val="00961D23"/>
    <w:rsid w:val="0098000F"/>
    <w:rsid w:val="009C00F8"/>
    <w:rsid w:val="00A050CC"/>
    <w:rsid w:val="00A121B6"/>
    <w:rsid w:val="00A27F32"/>
    <w:rsid w:val="00A51ACF"/>
    <w:rsid w:val="00A53D93"/>
    <w:rsid w:val="00A621ED"/>
    <w:rsid w:val="00A90BF6"/>
    <w:rsid w:val="00A95689"/>
    <w:rsid w:val="00AB0A86"/>
    <w:rsid w:val="00AB21B9"/>
    <w:rsid w:val="00AB244F"/>
    <w:rsid w:val="00AB68F7"/>
    <w:rsid w:val="00AC1F6E"/>
    <w:rsid w:val="00AC6CF8"/>
    <w:rsid w:val="00AF7BE2"/>
    <w:rsid w:val="00B24D33"/>
    <w:rsid w:val="00B56BE4"/>
    <w:rsid w:val="00B80E3E"/>
    <w:rsid w:val="00B85308"/>
    <w:rsid w:val="00B96189"/>
    <w:rsid w:val="00BA56FE"/>
    <w:rsid w:val="00BC20DF"/>
    <w:rsid w:val="00BC5414"/>
    <w:rsid w:val="00BD1E4D"/>
    <w:rsid w:val="00BE22A1"/>
    <w:rsid w:val="00C01FE6"/>
    <w:rsid w:val="00C065AC"/>
    <w:rsid w:val="00C209C3"/>
    <w:rsid w:val="00C250F1"/>
    <w:rsid w:val="00C37E85"/>
    <w:rsid w:val="00C51236"/>
    <w:rsid w:val="00C52E41"/>
    <w:rsid w:val="00C53593"/>
    <w:rsid w:val="00C76A9A"/>
    <w:rsid w:val="00C808F8"/>
    <w:rsid w:val="00C912E5"/>
    <w:rsid w:val="00CA109A"/>
    <w:rsid w:val="00CB1D6C"/>
    <w:rsid w:val="00CF73AC"/>
    <w:rsid w:val="00D15DE5"/>
    <w:rsid w:val="00D2401E"/>
    <w:rsid w:val="00D27FCE"/>
    <w:rsid w:val="00D35469"/>
    <w:rsid w:val="00D371F4"/>
    <w:rsid w:val="00D43524"/>
    <w:rsid w:val="00D51B64"/>
    <w:rsid w:val="00D77A5E"/>
    <w:rsid w:val="00D879C7"/>
    <w:rsid w:val="00DB09FC"/>
    <w:rsid w:val="00DD6846"/>
    <w:rsid w:val="00E00EFB"/>
    <w:rsid w:val="00E02FAA"/>
    <w:rsid w:val="00E3497D"/>
    <w:rsid w:val="00E427D7"/>
    <w:rsid w:val="00E46A25"/>
    <w:rsid w:val="00E76995"/>
    <w:rsid w:val="00EA286C"/>
    <w:rsid w:val="00EB7C69"/>
    <w:rsid w:val="00EC0965"/>
    <w:rsid w:val="00EE297F"/>
    <w:rsid w:val="00F327E0"/>
    <w:rsid w:val="00F3636F"/>
    <w:rsid w:val="00F4126E"/>
    <w:rsid w:val="00F574D7"/>
    <w:rsid w:val="00F62B2F"/>
    <w:rsid w:val="00F96B1D"/>
    <w:rsid w:val="00FB758A"/>
    <w:rsid w:val="00FC76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4CACE1-4A97-43C8-B098-DCEB2A86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E22A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22A1"/>
    <w:rPr>
      <w:sz w:val="20"/>
      <w:szCs w:val="20"/>
    </w:rPr>
  </w:style>
  <w:style w:type="character" w:styleId="Refdenotaderodap">
    <w:name w:val="footnote reference"/>
    <w:basedOn w:val="Fontepargpadro"/>
    <w:uiPriority w:val="99"/>
    <w:semiHidden/>
    <w:unhideWhenUsed/>
    <w:rsid w:val="00BE22A1"/>
    <w:rPr>
      <w:vertAlign w:val="superscript"/>
    </w:rPr>
  </w:style>
  <w:style w:type="paragraph" w:styleId="PargrafodaLista">
    <w:name w:val="List Paragraph"/>
    <w:basedOn w:val="Normal"/>
    <w:uiPriority w:val="34"/>
    <w:qFormat/>
    <w:rsid w:val="00126429"/>
    <w:pPr>
      <w:ind w:left="720"/>
      <w:contextualSpacing/>
    </w:pPr>
  </w:style>
  <w:style w:type="character" w:styleId="TextodoEspaoReservado">
    <w:name w:val="Placeholder Text"/>
    <w:basedOn w:val="Fontepargpadro"/>
    <w:uiPriority w:val="99"/>
    <w:semiHidden/>
    <w:rsid w:val="00F327E0"/>
    <w:rPr>
      <w:color w:val="808080"/>
    </w:rPr>
  </w:style>
  <w:style w:type="character" w:styleId="Hyperlink">
    <w:name w:val="Hyperlink"/>
    <w:basedOn w:val="Fontepargpadro"/>
    <w:uiPriority w:val="99"/>
    <w:unhideWhenUsed/>
    <w:rsid w:val="003E1E47"/>
    <w:rPr>
      <w:color w:val="0563C1" w:themeColor="hyperlink"/>
      <w:u w:val="single"/>
    </w:rPr>
  </w:style>
  <w:style w:type="paragraph" w:styleId="Cabealho">
    <w:name w:val="header"/>
    <w:basedOn w:val="Normal"/>
    <w:link w:val="CabealhoChar"/>
    <w:uiPriority w:val="99"/>
    <w:unhideWhenUsed/>
    <w:rsid w:val="00BA56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56FE"/>
  </w:style>
  <w:style w:type="paragraph" w:styleId="Rodap">
    <w:name w:val="footer"/>
    <w:basedOn w:val="Normal"/>
    <w:link w:val="RodapChar"/>
    <w:uiPriority w:val="99"/>
    <w:unhideWhenUsed/>
    <w:rsid w:val="00BA56FE"/>
    <w:pPr>
      <w:tabs>
        <w:tab w:val="center" w:pos="4252"/>
        <w:tab w:val="right" w:pos="8504"/>
      </w:tabs>
      <w:spacing w:after="0" w:line="240" w:lineRule="auto"/>
    </w:pPr>
  </w:style>
  <w:style w:type="character" w:customStyle="1" w:styleId="RodapChar">
    <w:name w:val="Rodapé Char"/>
    <w:basedOn w:val="Fontepargpadro"/>
    <w:link w:val="Rodap"/>
    <w:uiPriority w:val="99"/>
    <w:rsid w:val="00BA56FE"/>
  </w:style>
  <w:style w:type="table" w:styleId="Tabelacomgrade">
    <w:name w:val="Table Grid"/>
    <w:basedOn w:val="Tabelanormal"/>
    <w:uiPriority w:val="39"/>
    <w:rsid w:val="006D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33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3503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liber.it/mediateca/libri/p/puviani/teoria_della_illusione_finanziaria/pdf/puviani_teoria_della_illusione_finanziar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9FAE-770B-4A81-8A75-99B4586D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9472</Words>
  <Characters>51152</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Salomão</dc:creator>
  <cp:keywords/>
  <dc:description/>
  <cp:lastModifiedBy>Benito Salomão</cp:lastModifiedBy>
  <cp:revision>10</cp:revision>
  <dcterms:created xsi:type="dcterms:W3CDTF">2018-05-07T22:04:00Z</dcterms:created>
  <dcterms:modified xsi:type="dcterms:W3CDTF">2018-05-25T00:36:00Z</dcterms:modified>
</cp:coreProperties>
</file>