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08F" w:rsidRPr="00F77360" w:rsidRDefault="002E36B7" w:rsidP="002E36B7">
      <w:pPr>
        <w:jc w:val="center"/>
        <w:rPr>
          <w:rFonts w:ascii="Arial" w:hAnsi="Arial" w:cs="Arial"/>
          <w:b/>
          <w:sz w:val="24"/>
        </w:rPr>
      </w:pPr>
      <w:r w:rsidRPr="00F77360">
        <w:rPr>
          <w:rFonts w:ascii="Arial" w:hAnsi="Arial" w:cs="Arial"/>
          <w:b/>
          <w:sz w:val="24"/>
        </w:rPr>
        <w:t xml:space="preserve"> </w:t>
      </w:r>
      <w:r w:rsidR="00B67E2E" w:rsidRPr="00F77360">
        <w:rPr>
          <w:rFonts w:ascii="Arial" w:hAnsi="Arial" w:cs="Arial"/>
          <w:b/>
          <w:sz w:val="24"/>
        </w:rPr>
        <w:t>“</w:t>
      </w:r>
      <w:r w:rsidR="006C545A" w:rsidRPr="00F77360">
        <w:rPr>
          <w:rFonts w:ascii="Arial" w:hAnsi="Arial" w:cs="Arial"/>
          <w:b/>
          <w:sz w:val="24"/>
        </w:rPr>
        <w:t xml:space="preserve">Comprobación de la teoría </w:t>
      </w:r>
      <w:r w:rsidR="006C545A" w:rsidRPr="00F77360">
        <w:rPr>
          <w:rFonts w:ascii="Arial" w:hAnsi="Arial" w:cs="Arial"/>
          <w:b/>
          <w:i/>
          <w:sz w:val="24"/>
        </w:rPr>
        <w:t xml:space="preserve">Flypaper </w:t>
      </w:r>
      <w:r w:rsidR="00B67E2E" w:rsidRPr="00F77360">
        <w:rPr>
          <w:rFonts w:ascii="Arial" w:hAnsi="Arial" w:cs="Arial"/>
          <w:b/>
          <w:sz w:val="24"/>
        </w:rPr>
        <w:t xml:space="preserve">aplicada </w:t>
      </w:r>
      <w:r w:rsidR="006C545A" w:rsidRPr="00F77360">
        <w:rPr>
          <w:rFonts w:ascii="Arial" w:hAnsi="Arial" w:cs="Arial"/>
          <w:b/>
          <w:sz w:val="24"/>
        </w:rPr>
        <w:t>en México</w:t>
      </w:r>
      <w:r w:rsidR="00B67E2E" w:rsidRPr="00F77360">
        <w:rPr>
          <w:rFonts w:ascii="Arial" w:hAnsi="Arial" w:cs="Arial"/>
          <w:b/>
          <w:sz w:val="24"/>
        </w:rPr>
        <w:t>”</w:t>
      </w:r>
    </w:p>
    <w:p w:rsidR="00B67E2E" w:rsidRPr="002E36B7" w:rsidRDefault="00B67E2E" w:rsidP="0077465C">
      <w:pPr>
        <w:rPr>
          <w:rFonts w:ascii="Arial" w:hAnsi="Arial" w:cs="Arial"/>
          <w:b/>
        </w:rPr>
      </w:pPr>
    </w:p>
    <w:p w:rsidR="0050108F" w:rsidRDefault="0077465C" w:rsidP="0077465C">
      <w:pPr>
        <w:jc w:val="center"/>
        <w:rPr>
          <w:rFonts w:ascii="Arial" w:hAnsi="Arial" w:cs="Arial"/>
          <w:b/>
        </w:rPr>
      </w:pPr>
      <w:r w:rsidRPr="002E36B7">
        <w:rPr>
          <w:rFonts w:ascii="Arial" w:hAnsi="Arial" w:cs="Arial"/>
          <w:b/>
        </w:rPr>
        <w:t>Rafael Gordillo Flores</w:t>
      </w:r>
    </w:p>
    <w:p w:rsidR="00F77360" w:rsidRDefault="00F77360" w:rsidP="0077465C">
      <w:pPr>
        <w:jc w:val="center"/>
        <w:rPr>
          <w:rFonts w:ascii="Arial" w:hAnsi="Arial" w:cs="Arial"/>
          <w:b/>
        </w:rPr>
      </w:pPr>
      <w:r>
        <w:rPr>
          <w:rFonts w:ascii="Arial" w:hAnsi="Arial" w:cs="Arial"/>
          <w:b/>
        </w:rPr>
        <w:t>Universidad de Quintana Roo</w:t>
      </w:r>
      <w:bookmarkStart w:id="0" w:name="_GoBack"/>
      <w:bookmarkEnd w:id="0"/>
    </w:p>
    <w:p w:rsidR="00F77360" w:rsidRDefault="00F77360" w:rsidP="0077465C">
      <w:pPr>
        <w:jc w:val="center"/>
        <w:rPr>
          <w:rFonts w:ascii="Arial" w:hAnsi="Arial" w:cs="Arial"/>
          <w:b/>
        </w:rPr>
      </w:pPr>
      <w:r>
        <w:rPr>
          <w:rFonts w:ascii="Arial" w:hAnsi="Arial" w:cs="Arial"/>
          <w:b/>
        </w:rPr>
        <w:t>CP: 77086</w:t>
      </w:r>
    </w:p>
    <w:p w:rsidR="00F77360" w:rsidRDefault="00F77360" w:rsidP="0077465C">
      <w:pPr>
        <w:jc w:val="center"/>
        <w:rPr>
          <w:rFonts w:ascii="Arial" w:hAnsi="Arial" w:cs="Arial"/>
          <w:b/>
        </w:rPr>
      </w:pPr>
      <w:hyperlink r:id="rId5" w:history="1">
        <w:r w:rsidRPr="00547B67">
          <w:rPr>
            <w:rStyle w:val="Hipervnculo"/>
            <w:rFonts w:ascii="Arial" w:hAnsi="Arial" w:cs="Arial"/>
          </w:rPr>
          <w:t>r.g_f@hotmail.com</w:t>
        </w:r>
      </w:hyperlink>
    </w:p>
    <w:p w:rsidR="00F77360" w:rsidRPr="002E36B7" w:rsidRDefault="00F77360" w:rsidP="0077465C">
      <w:pPr>
        <w:jc w:val="center"/>
        <w:rPr>
          <w:rFonts w:ascii="Arial" w:hAnsi="Arial" w:cs="Arial"/>
          <w:b/>
        </w:rPr>
      </w:pPr>
      <w:r>
        <w:rPr>
          <w:rFonts w:ascii="Arial" w:hAnsi="Arial" w:cs="Arial"/>
          <w:b/>
        </w:rPr>
        <w:t>9831019776</w:t>
      </w:r>
    </w:p>
    <w:p w:rsidR="005D2894" w:rsidRPr="002E36B7" w:rsidRDefault="005D2894" w:rsidP="0050108F">
      <w:pPr>
        <w:jc w:val="center"/>
        <w:rPr>
          <w:rFonts w:ascii="Arial" w:hAnsi="Arial" w:cs="Arial"/>
          <w:b/>
        </w:rPr>
      </w:pPr>
    </w:p>
    <w:p w:rsidR="005D2894" w:rsidRPr="002E36B7" w:rsidRDefault="00F346F2" w:rsidP="0050108F">
      <w:pPr>
        <w:jc w:val="center"/>
        <w:rPr>
          <w:rFonts w:ascii="Arial" w:hAnsi="Arial" w:cs="Arial"/>
          <w:b/>
        </w:rPr>
      </w:pPr>
      <w:r w:rsidRPr="002E36B7">
        <w:rPr>
          <w:rFonts w:ascii="Arial" w:hAnsi="Arial" w:cs="Arial"/>
          <w:b/>
        </w:rPr>
        <w:t xml:space="preserve">Resumen: </w:t>
      </w:r>
    </w:p>
    <w:p w:rsidR="00F346F2" w:rsidRPr="002E36B7" w:rsidRDefault="00F346F2" w:rsidP="00F346F2">
      <w:pPr>
        <w:autoSpaceDE w:val="0"/>
        <w:autoSpaceDN w:val="0"/>
        <w:adjustRightInd w:val="0"/>
        <w:spacing w:after="0" w:line="240" w:lineRule="auto"/>
        <w:rPr>
          <w:rFonts w:ascii="Arial" w:hAnsi="Arial" w:cs="Arial"/>
        </w:rPr>
      </w:pPr>
    </w:p>
    <w:p w:rsidR="005D2894" w:rsidRPr="002E36B7" w:rsidRDefault="00F346F2" w:rsidP="0077465C">
      <w:pPr>
        <w:jc w:val="both"/>
        <w:rPr>
          <w:rFonts w:ascii="Arial" w:hAnsi="Arial" w:cs="Arial"/>
          <w:b/>
        </w:rPr>
      </w:pPr>
      <w:r w:rsidRPr="002E36B7">
        <w:rPr>
          <w:rFonts w:ascii="Arial" w:hAnsi="Arial" w:cs="Arial"/>
        </w:rPr>
        <w:t xml:space="preserve">Este trabajo busca evidenciar el efecto flypaper con respecto a las transferencias federales en el caso mexicano, para ello se </w:t>
      </w:r>
      <w:r w:rsidR="0077465C" w:rsidRPr="002E36B7">
        <w:rPr>
          <w:rFonts w:ascii="Arial" w:hAnsi="Arial" w:cs="Arial"/>
        </w:rPr>
        <w:t>tomarán</w:t>
      </w:r>
      <w:r w:rsidRPr="002E36B7">
        <w:rPr>
          <w:rFonts w:ascii="Arial" w:hAnsi="Arial" w:cs="Arial"/>
        </w:rPr>
        <w:t xml:space="preserve"> 31 municipios de las 31 entidades federativas</w:t>
      </w:r>
      <w:r w:rsidR="0077465C" w:rsidRPr="002E36B7">
        <w:rPr>
          <w:rFonts w:ascii="Arial" w:hAnsi="Arial" w:cs="Arial"/>
        </w:rPr>
        <w:t>. Teniendo como premisa que a mayores transferencias mayor será el gasto público sin aumentar los ingresos propios. Se realizará el modelo econométrico para demostrarlo y se explicaran sus resultados obtenidos para poder tener un mejor entendimiento de este efecto en las finanzas públicas</w:t>
      </w:r>
      <w:r w:rsidRPr="002E36B7">
        <w:rPr>
          <w:rFonts w:ascii="Arial" w:hAnsi="Arial" w:cs="Arial"/>
        </w:rPr>
        <w:br/>
      </w:r>
    </w:p>
    <w:p w:rsidR="005D2894" w:rsidRPr="002E36B7" w:rsidRDefault="0077465C" w:rsidP="0050108F">
      <w:pPr>
        <w:jc w:val="center"/>
        <w:rPr>
          <w:rFonts w:ascii="Arial" w:hAnsi="Arial" w:cs="Arial"/>
          <w:b/>
        </w:rPr>
      </w:pPr>
      <w:proofErr w:type="spellStart"/>
      <w:r w:rsidRPr="002E36B7">
        <w:rPr>
          <w:rFonts w:ascii="Arial" w:hAnsi="Arial" w:cs="Arial"/>
          <w:b/>
        </w:rPr>
        <w:t>Abstract</w:t>
      </w:r>
      <w:proofErr w:type="spellEnd"/>
      <w:r w:rsidRPr="002E36B7">
        <w:rPr>
          <w:rFonts w:ascii="Arial" w:hAnsi="Arial" w:cs="Arial"/>
          <w:b/>
        </w:rPr>
        <w:t>:</w:t>
      </w:r>
    </w:p>
    <w:p w:rsidR="005D2894" w:rsidRPr="002E36B7" w:rsidRDefault="0077465C" w:rsidP="0077465C">
      <w:pPr>
        <w:jc w:val="both"/>
        <w:rPr>
          <w:rFonts w:ascii="Arial" w:hAnsi="Arial" w:cs="Arial"/>
          <w:b/>
        </w:rPr>
      </w:pPr>
      <w:r w:rsidRPr="002E36B7">
        <w:rPr>
          <w:rFonts w:ascii="Arial" w:hAnsi="Arial" w:cs="Arial"/>
        </w:rPr>
        <w:br/>
      </w:r>
      <w:proofErr w:type="spellStart"/>
      <w:r w:rsidRPr="002E36B7">
        <w:rPr>
          <w:rFonts w:ascii="Arial" w:hAnsi="Arial" w:cs="Arial"/>
          <w:color w:val="212121"/>
          <w:shd w:val="clear" w:color="auto" w:fill="FFFFFF"/>
        </w:rPr>
        <w:t>This</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paper</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seeks</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to</w:t>
      </w:r>
      <w:proofErr w:type="spellEnd"/>
      <w:r w:rsidRPr="002E36B7">
        <w:rPr>
          <w:rFonts w:ascii="Arial" w:hAnsi="Arial" w:cs="Arial"/>
          <w:color w:val="212121"/>
          <w:shd w:val="clear" w:color="auto" w:fill="FFFFFF"/>
        </w:rPr>
        <w:t xml:space="preserve"> show </w:t>
      </w:r>
      <w:proofErr w:type="spellStart"/>
      <w:r w:rsidRPr="002E36B7">
        <w:rPr>
          <w:rFonts w:ascii="Arial" w:hAnsi="Arial" w:cs="Arial"/>
          <w:color w:val="212121"/>
          <w:shd w:val="clear" w:color="auto" w:fill="FFFFFF"/>
        </w:rPr>
        <w:t>the</w:t>
      </w:r>
      <w:proofErr w:type="spellEnd"/>
      <w:r w:rsidRPr="002E36B7">
        <w:rPr>
          <w:rFonts w:ascii="Arial" w:hAnsi="Arial" w:cs="Arial"/>
          <w:color w:val="212121"/>
          <w:shd w:val="clear" w:color="auto" w:fill="FFFFFF"/>
        </w:rPr>
        <w:t xml:space="preserve"> flypaper </w:t>
      </w:r>
      <w:proofErr w:type="spellStart"/>
      <w:r w:rsidRPr="002E36B7">
        <w:rPr>
          <w:rFonts w:ascii="Arial" w:hAnsi="Arial" w:cs="Arial"/>
          <w:color w:val="212121"/>
          <w:shd w:val="clear" w:color="auto" w:fill="FFFFFF"/>
        </w:rPr>
        <w:t>effect</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with</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respect</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to</w:t>
      </w:r>
      <w:proofErr w:type="spellEnd"/>
      <w:r w:rsidRPr="002E36B7">
        <w:rPr>
          <w:rFonts w:ascii="Arial" w:hAnsi="Arial" w:cs="Arial"/>
          <w:color w:val="212121"/>
          <w:shd w:val="clear" w:color="auto" w:fill="FFFFFF"/>
        </w:rPr>
        <w:t xml:space="preserve"> federal </w:t>
      </w:r>
      <w:proofErr w:type="spellStart"/>
      <w:r w:rsidRPr="002E36B7">
        <w:rPr>
          <w:rFonts w:ascii="Arial" w:hAnsi="Arial" w:cs="Arial"/>
          <w:color w:val="212121"/>
          <w:shd w:val="clear" w:color="auto" w:fill="FFFFFF"/>
        </w:rPr>
        <w:t>transfers</w:t>
      </w:r>
      <w:proofErr w:type="spellEnd"/>
      <w:r w:rsidRPr="002E36B7">
        <w:rPr>
          <w:rFonts w:ascii="Arial" w:hAnsi="Arial" w:cs="Arial"/>
          <w:color w:val="212121"/>
          <w:shd w:val="clear" w:color="auto" w:fill="FFFFFF"/>
        </w:rPr>
        <w:t xml:space="preserve"> in </w:t>
      </w:r>
      <w:proofErr w:type="spellStart"/>
      <w:r w:rsidRPr="002E36B7">
        <w:rPr>
          <w:rFonts w:ascii="Arial" w:hAnsi="Arial" w:cs="Arial"/>
          <w:color w:val="212121"/>
          <w:shd w:val="clear" w:color="auto" w:fill="FFFFFF"/>
        </w:rPr>
        <w:t>the</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Mexican</w:t>
      </w:r>
      <w:proofErr w:type="spellEnd"/>
      <w:r w:rsidRPr="002E36B7">
        <w:rPr>
          <w:rFonts w:ascii="Arial" w:hAnsi="Arial" w:cs="Arial"/>
          <w:color w:val="212121"/>
          <w:shd w:val="clear" w:color="auto" w:fill="FFFFFF"/>
        </w:rPr>
        <w:t xml:space="preserve"> case, </w:t>
      </w:r>
      <w:proofErr w:type="spellStart"/>
      <w:r w:rsidRPr="002E36B7">
        <w:rPr>
          <w:rFonts w:ascii="Arial" w:hAnsi="Arial" w:cs="Arial"/>
          <w:color w:val="212121"/>
          <w:shd w:val="clear" w:color="auto" w:fill="FFFFFF"/>
        </w:rPr>
        <w:t>for</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this</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purpose</w:t>
      </w:r>
      <w:proofErr w:type="spellEnd"/>
      <w:r w:rsidRPr="002E36B7">
        <w:rPr>
          <w:rFonts w:ascii="Arial" w:hAnsi="Arial" w:cs="Arial"/>
          <w:color w:val="212121"/>
          <w:shd w:val="clear" w:color="auto" w:fill="FFFFFF"/>
        </w:rPr>
        <w:t xml:space="preserve"> 31 </w:t>
      </w:r>
      <w:proofErr w:type="spellStart"/>
      <w:r w:rsidRPr="002E36B7">
        <w:rPr>
          <w:rFonts w:ascii="Arial" w:hAnsi="Arial" w:cs="Arial"/>
          <w:color w:val="212121"/>
          <w:shd w:val="clear" w:color="auto" w:fill="FFFFFF"/>
        </w:rPr>
        <w:t>municipalities</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will</w:t>
      </w:r>
      <w:proofErr w:type="spellEnd"/>
      <w:r w:rsidRPr="002E36B7">
        <w:rPr>
          <w:rFonts w:ascii="Arial" w:hAnsi="Arial" w:cs="Arial"/>
          <w:color w:val="212121"/>
          <w:shd w:val="clear" w:color="auto" w:fill="FFFFFF"/>
        </w:rPr>
        <w:t xml:space="preserve"> be </w:t>
      </w:r>
      <w:proofErr w:type="spellStart"/>
      <w:r w:rsidRPr="002E36B7">
        <w:rPr>
          <w:rFonts w:ascii="Arial" w:hAnsi="Arial" w:cs="Arial"/>
          <w:color w:val="212121"/>
          <w:shd w:val="clear" w:color="auto" w:fill="FFFFFF"/>
        </w:rPr>
        <w:t>taken</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from</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the</w:t>
      </w:r>
      <w:proofErr w:type="spellEnd"/>
      <w:r w:rsidRPr="002E36B7">
        <w:rPr>
          <w:rFonts w:ascii="Arial" w:hAnsi="Arial" w:cs="Arial"/>
          <w:color w:val="212121"/>
          <w:shd w:val="clear" w:color="auto" w:fill="FFFFFF"/>
        </w:rPr>
        <w:t xml:space="preserve"> 31 </w:t>
      </w:r>
      <w:proofErr w:type="spellStart"/>
      <w:r w:rsidRPr="002E36B7">
        <w:rPr>
          <w:rFonts w:ascii="Arial" w:hAnsi="Arial" w:cs="Arial"/>
          <w:color w:val="212121"/>
          <w:shd w:val="clear" w:color="auto" w:fill="FFFFFF"/>
        </w:rPr>
        <w:t>federative</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entities</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Based</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on</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the</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premise</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that</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the</w:t>
      </w:r>
      <w:proofErr w:type="spellEnd"/>
      <w:r w:rsidRPr="002E36B7">
        <w:rPr>
          <w:rFonts w:ascii="Arial" w:hAnsi="Arial" w:cs="Arial"/>
          <w:color w:val="212121"/>
          <w:shd w:val="clear" w:color="auto" w:fill="FFFFFF"/>
        </w:rPr>
        <w:t xml:space="preserve"> mayor </w:t>
      </w:r>
      <w:proofErr w:type="spellStart"/>
      <w:r w:rsidRPr="002E36B7">
        <w:rPr>
          <w:rFonts w:ascii="Arial" w:hAnsi="Arial" w:cs="Arial"/>
          <w:color w:val="212121"/>
          <w:shd w:val="clear" w:color="auto" w:fill="FFFFFF"/>
        </w:rPr>
        <w:t>will</w:t>
      </w:r>
      <w:proofErr w:type="spellEnd"/>
      <w:r w:rsidRPr="002E36B7">
        <w:rPr>
          <w:rFonts w:ascii="Arial" w:hAnsi="Arial" w:cs="Arial"/>
          <w:color w:val="212121"/>
          <w:shd w:val="clear" w:color="auto" w:fill="FFFFFF"/>
        </w:rPr>
        <w:t xml:space="preserve"> be </w:t>
      </w:r>
      <w:proofErr w:type="spellStart"/>
      <w:r w:rsidRPr="002E36B7">
        <w:rPr>
          <w:rFonts w:ascii="Arial" w:hAnsi="Arial" w:cs="Arial"/>
          <w:color w:val="212121"/>
          <w:shd w:val="clear" w:color="auto" w:fill="FFFFFF"/>
        </w:rPr>
        <w:t>the</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public</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spending</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without</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increasing</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own</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income</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The</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economic</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model</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will</w:t>
      </w:r>
      <w:proofErr w:type="spellEnd"/>
      <w:r w:rsidRPr="002E36B7">
        <w:rPr>
          <w:rFonts w:ascii="Arial" w:hAnsi="Arial" w:cs="Arial"/>
          <w:color w:val="212121"/>
          <w:shd w:val="clear" w:color="auto" w:fill="FFFFFF"/>
        </w:rPr>
        <w:t xml:space="preserve"> be </w:t>
      </w:r>
      <w:proofErr w:type="spellStart"/>
      <w:r w:rsidRPr="002E36B7">
        <w:rPr>
          <w:rFonts w:ascii="Arial" w:hAnsi="Arial" w:cs="Arial"/>
          <w:color w:val="212121"/>
          <w:shd w:val="clear" w:color="auto" w:fill="FFFFFF"/>
        </w:rPr>
        <w:t>used</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to</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demonstrate</w:t>
      </w:r>
      <w:proofErr w:type="spellEnd"/>
      <w:r w:rsidRPr="002E36B7">
        <w:rPr>
          <w:rFonts w:ascii="Arial" w:hAnsi="Arial" w:cs="Arial"/>
          <w:color w:val="212121"/>
          <w:shd w:val="clear" w:color="auto" w:fill="FFFFFF"/>
        </w:rPr>
        <w:t xml:space="preserve"> and </w:t>
      </w:r>
      <w:proofErr w:type="spellStart"/>
      <w:r w:rsidRPr="002E36B7">
        <w:rPr>
          <w:rFonts w:ascii="Arial" w:hAnsi="Arial" w:cs="Arial"/>
          <w:color w:val="212121"/>
          <w:shd w:val="clear" w:color="auto" w:fill="FFFFFF"/>
        </w:rPr>
        <w:t>explain</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the</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results</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obtained</w:t>
      </w:r>
      <w:proofErr w:type="spellEnd"/>
      <w:r w:rsidRPr="002E36B7">
        <w:rPr>
          <w:rFonts w:ascii="Arial" w:hAnsi="Arial" w:cs="Arial"/>
          <w:color w:val="212121"/>
          <w:shd w:val="clear" w:color="auto" w:fill="FFFFFF"/>
        </w:rPr>
        <w:t xml:space="preserve"> in </w:t>
      </w:r>
      <w:proofErr w:type="spellStart"/>
      <w:r w:rsidRPr="002E36B7">
        <w:rPr>
          <w:rFonts w:ascii="Arial" w:hAnsi="Arial" w:cs="Arial"/>
          <w:color w:val="212121"/>
          <w:shd w:val="clear" w:color="auto" w:fill="FFFFFF"/>
        </w:rPr>
        <w:t>order</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to</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have</w:t>
      </w:r>
      <w:proofErr w:type="spellEnd"/>
      <w:r w:rsidRPr="002E36B7">
        <w:rPr>
          <w:rFonts w:ascii="Arial" w:hAnsi="Arial" w:cs="Arial"/>
          <w:color w:val="212121"/>
          <w:shd w:val="clear" w:color="auto" w:fill="FFFFFF"/>
        </w:rPr>
        <w:t xml:space="preserve"> a </w:t>
      </w:r>
      <w:proofErr w:type="spellStart"/>
      <w:r w:rsidRPr="002E36B7">
        <w:rPr>
          <w:rFonts w:ascii="Arial" w:hAnsi="Arial" w:cs="Arial"/>
          <w:color w:val="212121"/>
          <w:shd w:val="clear" w:color="auto" w:fill="FFFFFF"/>
        </w:rPr>
        <w:t>better</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understanding</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of</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this</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effect</w:t>
      </w:r>
      <w:proofErr w:type="spellEnd"/>
      <w:r w:rsidRPr="002E36B7">
        <w:rPr>
          <w:rFonts w:ascii="Arial" w:hAnsi="Arial" w:cs="Arial"/>
          <w:color w:val="212121"/>
          <w:shd w:val="clear" w:color="auto" w:fill="FFFFFF"/>
        </w:rPr>
        <w:t xml:space="preserve"> in </w:t>
      </w:r>
      <w:proofErr w:type="spellStart"/>
      <w:r w:rsidRPr="002E36B7">
        <w:rPr>
          <w:rFonts w:ascii="Arial" w:hAnsi="Arial" w:cs="Arial"/>
          <w:color w:val="212121"/>
          <w:shd w:val="clear" w:color="auto" w:fill="FFFFFF"/>
        </w:rPr>
        <w:t>public</w:t>
      </w:r>
      <w:proofErr w:type="spellEnd"/>
      <w:r w:rsidRPr="002E36B7">
        <w:rPr>
          <w:rFonts w:ascii="Arial" w:hAnsi="Arial" w:cs="Arial"/>
          <w:color w:val="212121"/>
          <w:shd w:val="clear" w:color="auto" w:fill="FFFFFF"/>
        </w:rPr>
        <w:t xml:space="preserve"> </w:t>
      </w:r>
      <w:proofErr w:type="spellStart"/>
      <w:r w:rsidRPr="002E36B7">
        <w:rPr>
          <w:rFonts w:ascii="Arial" w:hAnsi="Arial" w:cs="Arial"/>
          <w:color w:val="212121"/>
          <w:shd w:val="clear" w:color="auto" w:fill="FFFFFF"/>
        </w:rPr>
        <w:t>finances</w:t>
      </w:r>
      <w:proofErr w:type="spellEnd"/>
    </w:p>
    <w:p w:rsidR="005D2894" w:rsidRPr="002E36B7" w:rsidRDefault="0077465C" w:rsidP="0077465C">
      <w:pPr>
        <w:rPr>
          <w:rFonts w:ascii="Arial" w:hAnsi="Arial" w:cs="Arial"/>
        </w:rPr>
      </w:pPr>
      <w:r w:rsidRPr="002E36B7">
        <w:rPr>
          <w:rFonts w:ascii="Arial" w:hAnsi="Arial" w:cs="Arial"/>
          <w:b/>
        </w:rPr>
        <w:t xml:space="preserve">Palabras clave: </w:t>
      </w:r>
      <w:r w:rsidRPr="002E36B7">
        <w:rPr>
          <w:rFonts w:ascii="Arial" w:hAnsi="Arial" w:cs="Arial"/>
        </w:rPr>
        <w:t>flypaper, descentralización, gobierno local, transferencias nacionales</w:t>
      </w:r>
    </w:p>
    <w:p w:rsidR="005D2894" w:rsidRPr="002E36B7" w:rsidRDefault="0077465C" w:rsidP="0077465C">
      <w:pPr>
        <w:rPr>
          <w:rFonts w:ascii="Arial" w:hAnsi="Arial" w:cs="Arial"/>
        </w:rPr>
      </w:pPr>
      <w:r w:rsidRPr="002E36B7">
        <w:rPr>
          <w:rFonts w:ascii="Arial" w:hAnsi="Arial" w:cs="Arial"/>
          <w:b/>
        </w:rPr>
        <w:t xml:space="preserve">Clasificación JEL: </w:t>
      </w:r>
      <w:r w:rsidRPr="002E36B7">
        <w:rPr>
          <w:rFonts w:ascii="Arial" w:hAnsi="Arial" w:cs="Arial"/>
        </w:rPr>
        <w:t>H54, H72, H77.</w:t>
      </w:r>
    </w:p>
    <w:p w:rsidR="005D2894" w:rsidRPr="002E36B7" w:rsidRDefault="005D2894" w:rsidP="0050108F">
      <w:pPr>
        <w:jc w:val="center"/>
        <w:rPr>
          <w:rFonts w:ascii="Arial" w:hAnsi="Arial" w:cs="Arial"/>
          <w:b/>
        </w:rPr>
      </w:pPr>
    </w:p>
    <w:p w:rsidR="005D2894" w:rsidRPr="002E36B7" w:rsidRDefault="005D2894" w:rsidP="0050108F">
      <w:pPr>
        <w:jc w:val="center"/>
        <w:rPr>
          <w:rFonts w:ascii="Arial" w:hAnsi="Arial" w:cs="Arial"/>
          <w:b/>
        </w:rPr>
      </w:pPr>
    </w:p>
    <w:p w:rsidR="005D2894" w:rsidRPr="002E36B7" w:rsidRDefault="005D2894" w:rsidP="0050108F">
      <w:pPr>
        <w:jc w:val="center"/>
        <w:rPr>
          <w:rFonts w:ascii="Arial" w:hAnsi="Arial" w:cs="Arial"/>
          <w:b/>
        </w:rPr>
      </w:pPr>
    </w:p>
    <w:p w:rsidR="005D2894" w:rsidRPr="002E36B7" w:rsidRDefault="00B67E2E" w:rsidP="00B67E2E">
      <w:pPr>
        <w:jc w:val="center"/>
        <w:rPr>
          <w:rFonts w:ascii="Arial" w:hAnsi="Arial" w:cs="Arial"/>
        </w:rPr>
      </w:pPr>
      <w:r w:rsidRPr="002E36B7">
        <w:rPr>
          <w:rFonts w:ascii="Arial" w:hAnsi="Arial" w:cs="Arial"/>
        </w:rPr>
        <w:t>Verano 2017</w:t>
      </w:r>
    </w:p>
    <w:p w:rsidR="00C8244F" w:rsidRDefault="00C8244F" w:rsidP="0050108F">
      <w:pPr>
        <w:jc w:val="both"/>
        <w:rPr>
          <w:rFonts w:ascii="Arial" w:hAnsi="Arial" w:cs="Arial"/>
          <w:b/>
        </w:rPr>
      </w:pPr>
    </w:p>
    <w:p w:rsidR="002E36B7" w:rsidRDefault="002E36B7" w:rsidP="0050108F">
      <w:pPr>
        <w:jc w:val="both"/>
        <w:rPr>
          <w:rFonts w:ascii="Arial" w:hAnsi="Arial" w:cs="Arial"/>
          <w:b/>
        </w:rPr>
      </w:pPr>
    </w:p>
    <w:p w:rsidR="002E36B7" w:rsidRDefault="002E36B7" w:rsidP="0050108F">
      <w:pPr>
        <w:jc w:val="both"/>
        <w:rPr>
          <w:rFonts w:ascii="Arial" w:hAnsi="Arial" w:cs="Arial"/>
          <w:b/>
        </w:rPr>
      </w:pPr>
    </w:p>
    <w:p w:rsidR="002E36B7" w:rsidRPr="002E36B7" w:rsidRDefault="002E36B7" w:rsidP="0050108F">
      <w:pPr>
        <w:jc w:val="both"/>
        <w:rPr>
          <w:rFonts w:ascii="Arial" w:hAnsi="Arial" w:cs="Arial"/>
          <w:b/>
        </w:rPr>
      </w:pPr>
    </w:p>
    <w:p w:rsidR="003C3455" w:rsidRPr="002E36B7" w:rsidRDefault="0050108F" w:rsidP="0050108F">
      <w:pPr>
        <w:jc w:val="both"/>
        <w:rPr>
          <w:rFonts w:ascii="Arial" w:hAnsi="Arial" w:cs="Arial"/>
          <w:b/>
        </w:rPr>
      </w:pPr>
      <w:r w:rsidRPr="002E36B7">
        <w:rPr>
          <w:rFonts w:ascii="Arial" w:hAnsi="Arial" w:cs="Arial"/>
          <w:b/>
        </w:rPr>
        <w:lastRenderedPageBreak/>
        <w:t xml:space="preserve">Introducción </w:t>
      </w:r>
    </w:p>
    <w:p w:rsidR="002B0D91" w:rsidRPr="002E36B7" w:rsidRDefault="002B0D91" w:rsidP="0050108F">
      <w:pPr>
        <w:jc w:val="both"/>
        <w:rPr>
          <w:rFonts w:ascii="Arial" w:hAnsi="Arial" w:cs="Arial"/>
          <w:b/>
        </w:rPr>
      </w:pPr>
    </w:p>
    <w:p w:rsidR="004425AD" w:rsidRPr="002E36B7" w:rsidRDefault="003B4F80" w:rsidP="003B4F80">
      <w:pPr>
        <w:spacing w:line="360" w:lineRule="auto"/>
        <w:jc w:val="both"/>
        <w:rPr>
          <w:rFonts w:ascii="Arial" w:hAnsi="Arial" w:cs="Arial"/>
        </w:rPr>
      </w:pPr>
      <w:r w:rsidRPr="002E36B7">
        <w:rPr>
          <w:rFonts w:ascii="Arial" w:hAnsi="Arial" w:cs="Arial"/>
        </w:rPr>
        <w:t xml:space="preserve">En la actualidad ha cobrado impulso la descentralización </w:t>
      </w:r>
      <w:r w:rsidR="0006370C" w:rsidRPr="002E36B7">
        <w:rPr>
          <w:rFonts w:ascii="Arial" w:hAnsi="Arial" w:cs="Arial"/>
        </w:rPr>
        <w:t xml:space="preserve">fiscal, proceso que ha estado desarrollándose bajo la premisa que los gobiernos locales cuentan con un mejor conocimiento de </w:t>
      </w:r>
      <w:r w:rsidR="00F70848" w:rsidRPr="002E36B7">
        <w:rPr>
          <w:rFonts w:ascii="Arial" w:hAnsi="Arial" w:cs="Arial"/>
        </w:rPr>
        <w:t xml:space="preserve">las necesidades de su municipio. Por ello </w:t>
      </w:r>
      <w:r w:rsidR="00957E12" w:rsidRPr="002E36B7">
        <w:rPr>
          <w:rFonts w:ascii="Arial" w:hAnsi="Arial" w:cs="Arial"/>
        </w:rPr>
        <w:t xml:space="preserve">el </w:t>
      </w:r>
      <w:r w:rsidR="00E33760" w:rsidRPr="002E36B7">
        <w:rPr>
          <w:rFonts w:ascii="Arial" w:hAnsi="Arial" w:cs="Arial"/>
        </w:rPr>
        <w:t>suministrar los</w:t>
      </w:r>
      <w:r w:rsidR="00F70848" w:rsidRPr="002E36B7">
        <w:rPr>
          <w:rFonts w:ascii="Arial" w:hAnsi="Arial" w:cs="Arial"/>
        </w:rPr>
        <w:t xml:space="preserve"> bi</w:t>
      </w:r>
      <w:r w:rsidR="00957E12" w:rsidRPr="002E36B7">
        <w:rPr>
          <w:rFonts w:ascii="Arial" w:hAnsi="Arial" w:cs="Arial"/>
        </w:rPr>
        <w:t xml:space="preserve">enes públicos por las autoridades locales </w:t>
      </w:r>
      <w:r w:rsidR="001C5CF5" w:rsidRPr="002E36B7">
        <w:rPr>
          <w:rFonts w:ascii="Arial" w:hAnsi="Arial" w:cs="Arial"/>
        </w:rPr>
        <w:t>es mejor a que las realice directamente el gobierno federal. Por lo cual, uno de los principales</w:t>
      </w:r>
      <w:r w:rsidR="00FF507B" w:rsidRPr="002E36B7">
        <w:rPr>
          <w:rFonts w:ascii="Arial" w:hAnsi="Arial" w:cs="Arial"/>
        </w:rPr>
        <w:t xml:space="preserve"> frentes ejecutores de la descentralización fiscal son las transferencias </w:t>
      </w:r>
      <w:r w:rsidR="00831EF4" w:rsidRPr="002E36B7">
        <w:rPr>
          <w:rFonts w:ascii="Arial" w:hAnsi="Arial" w:cs="Arial"/>
        </w:rPr>
        <w:t xml:space="preserve">intergubernamentales. </w:t>
      </w:r>
    </w:p>
    <w:p w:rsidR="003B4F80" w:rsidRPr="002E36B7" w:rsidRDefault="00831EF4" w:rsidP="00E96126">
      <w:pPr>
        <w:spacing w:line="360" w:lineRule="auto"/>
        <w:ind w:firstLine="708"/>
        <w:jc w:val="both"/>
        <w:rPr>
          <w:rFonts w:ascii="Arial" w:hAnsi="Arial" w:cs="Arial"/>
        </w:rPr>
      </w:pPr>
      <w:r w:rsidRPr="002E36B7">
        <w:rPr>
          <w:rFonts w:ascii="Arial" w:hAnsi="Arial" w:cs="Arial"/>
        </w:rPr>
        <w:t xml:space="preserve">No obstante, al estudiar los efectos de estas transferencias a nivel teórico comenzaron a originarse una serie de equivalencias que llamaron la atención a estudiar el tema. Entre los efectos más destacados, es la proposición que “un gobierno local </w:t>
      </w:r>
      <w:r w:rsidR="00E33760" w:rsidRPr="002E36B7">
        <w:rPr>
          <w:rFonts w:ascii="Arial" w:hAnsi="Arial" w:cs="Arial"/>
        </w:rPr>
        <w:t>seleccionará</w:t>
      </w:r>
      <w:r w:rsidRPr="002E36B7">
        <w:rPr>
          <w:rFonts w:ascii="Arial" w:hAnsi="Arial" w:cs="Arial"/>
        </w:rPr>
        <w:t xml:space="preserve"> la misma canasta de bienes públicos y privados cuando el ingreso público local aumenta ante la presencia de una transferencia intergubernamental o a raíz de un aumento en el ingreso de cada uno de los miembros de la comunidad, equivalente a la magnitud de la transferencia” (Sour</w:t>
      </w:r>
      <w:r w:rsidR="009D6248" w:rsidRPr="002E36B7">
        <w:rPr>
          <w:rFonts w:ascii="Arial" w:hAnsi="Arial" w:cs="Arial"/>
        </w:rPr>
        <w:t xml:space="preserve"> y Girón</w:t>
      </w:r>
      <w:r w:rsidRPr="002E36B7">
        <w:rPr>
          <w:rFonts w:ascii="Arial" w:hAnsi="Arial" w:cs="Arial"/>
        </w:rPr>
        <w:t>, 2007).</w:t>
      </w:r>
    </w:p>
    <w:p w:rsidR="004425AD" w:rsidRPr="002E36B7" w:rsidRDefault="00831EF4" w:rsidP="003B4F80">
      <w:pPr>
        <w:spacing w:line="360" w:lineRule="auto"/>
        <w:jc w:val="both"/>
        <w:rPr>
          <w:rFonts w:ascii="Arial" w:hAnsi="Arial" w:cs="Arial"/>
        </w:rPr>
      </w:pPr>
      <w:r w:rsidRPr="002E36B7">
        <w:rPr>
          <w:rFonts w:ascii="Arial" w:hAnsi="Arial" w:cs="Arial"/>
        </w:rPr>
        <w:tab/>
      </w:r>
      <w:r w:rsidR="005D2894" w:rsidRPr="002E36B7">
        <w:rPr>
          <w:rFonts w:ascii="Arial" w:hAnsi="Arial" w:cs="Arial"/>
        </w:rPr>
        <w:t xml:space="preserve">A diferencia con la suposición del efecto antes mencionado, se ha observado que al haber una transferencia intergubernamental de por medio en un municipio, </w:t>
      </w:r>
      <w:r w:rsidR="00B70EA4" w:rsidRPr="002E36B7">
        <w:rPr>
          <w:rFonts w:ascii="Arial" w:hAnsi="Arial" w:cs="Arial"/>
        </w:rPr>
        <w:t xml:space="preserve">esta </w:t>
      </w:r>
      <w:r w:rsidR="005D2894" w:rsidRPr="002E36B7">
        <w:rPr>
          <w:rFonts w:ascii="Arial" w:hAnsi="Arial" w:cs="Arial"/>
        </w:rPr>
        <w:t>estimula su gasto público en una mayor proporción</w:t>
      </w:r>
      <w:r w:rsidR="00B67E2E" w:rsidRPr="002E36B7">
        <w:rPr>
          <w:rFonts w:ascii="Arial" w:hAnsi="Arial" w:cs="Arial"/>
        </w:rPr>
        <w:t xml:space="preserve"> en contraste</w:t>
      </w:r>
      <w:r w:rsidR="005D2894" w:rsidRPr="002E36B7">
        <w:rPr>
          <w:rFonts w:ascii="Arial" w:hAnsi="Arial" w:cs="Arial"/>
        </w:rPr>
        <w:t xml:space="preserve"> que cuando </w:t>
      </w:r>
      <w:r w:rsidR="00B70EA4" w:rsidRPr="002E36B7">
        <w:rPr>
          <w:rFonts w:ascii="Arial" w:hAnsi="Arial" w:cs="Arial"/>
        </w:rPr>
        <w:t xml:space="preserve">aumentara </w:t>
      </w:r>
      <w:r w:rsidR="005D2894" w:rsidRPr="002E36B7">
        <w:rPr>
          <w:rFonts w:ascii="Arial" w:hAnsi="Arial" w:cs="Arial"/>
        </w:rPr>
        <w:t>el i</w:t>
      </w:r>
      <w:r w:rsidR="00B70EA4" w:rsidRPr="002E36B7">
        <w:rPr>
          <w:rFonts w:ascii="Arial" w:hAnsi="Arial" w:cs="Arial"/>
        </w:rPr>
        <w:t>ngreso de los individuos en igual medida a la transferencia.</w:t>
      </w:r>
    </w:p>
    <w:p w:rsidR="00DE2AB9" w:rsidRPr="002E36B7" w:rsidRDefault="00B70EA4" w:rsidP="003B4F80">
      <w:pPr>
        <w:spacing w:line="360" w:lineRule="auto"/>
        <w:jc w:val="both"/>
        <w:rPr>
          <w:rFonts w:ascii="Arial" w:hAnsi="Arial" w:cs="Arial"/>
        </w:rPr>
      </w:pPr>
      <w:r w:rsidRPr="002E36B7">
        <w:rPr>
          <w:rFonts w:ascii="Arial" w:hAnsi="Arial" w:cs="Arial"/>
        </w:rPr>
        <w:t xml:space="preserve"> </w:t>
      </w:r>
      <w:r w:rsidR="00E96126" w:rsidRPr="002E36B7">
        <w:rPr>
          <w:rFonts w:ascii="Arial" w:hAnsi="Arial" w:cs="Arial"/>
        </w:rPr>
        <w:tab/>
      </w:r>
      <w:r w:rsidRPr="002E36B7">
        <w:rPr>
          <w:rFonts w:ascii="Arial" w:hAnsi="Arial" w:cs="Arial"/>
        </w:rPr>
        <w:t xml:space="preserve">Por este constante acontecimiento se pudo señalar la anomalía </w:t>
      </w:r>
      <w:r w:rsidR="001C0824" w:rsidRPr="002E36B7">
        <w:rPr>
          <w:rFonts w:ascii="Arial" w:hAnsi="Arial" w:cs="Arial"/>
        </w:rPr>
        <w:t>que suponía las transferencias intergubernamentales, ya que</w:t>
      </w:r>
      <w:r w:rsidR="00B67E2E" w:rsidRPr="002E36B7">
        <w:rPr>
          <w:rFonts w:ascii="Arial" w:hAnsi="Arial" w:cs="Arial"/>
        </w:rPr>
        <w:t xml:space="preserve"> se ha encontrado que</w:t>
      </w:r>
      <w:r w:rsidR="001C0824" w:rsidRPr="002E36B7">
        <w:rPr>
          <w:rFonts w:ascii="Arial" w:hAnsi="Arial" w:cs="Arial"/>
        </w:rPr>
        <w:t xml:space="preserve"> los gobiernos locales tienen </w:t>
      </w:r>
      <w:r w:rsidR="00B67E2E" w:rsidRPr="002E36B7">
        <w:rPr>
          <w:rFonts w:ascii="Arial" w:hAnsi="Arial" w:cs="Arial"/>
        </w:rPr>
        <w:t>l</w:t>
      </w:r>
      <w:r w:rsidR="001C0824" w:rsidRPr="002E36B7">
        <w:rPr>
          <w:rFonts w:ascii="Arial" w:hAnsi="Arial" w:cs="Arial"/>
        </w:rPr>
        <w:t xml:space="preserve">a tendencia en aumentar su gasto en una mayor proporción </w:t>
      </w:r>
      <w:r w:rsidR="00B67E2E" w:rsidRPr="002E36B7">
        <w:rPr>
          <w:rFonts w:ascii="Arial" w:hAnsi="Arial" w:cs="Arial"/>
        </w:rPr>
        <w:t>cuando incrementan las transferencias que reciben, lo cual genera un crecimiento en el gasto público difícil de suprimir</w:t>
      </w:r>
      <w:r w:rsidR="00EF2612" w:rsidRPr="002E36B7">
        <w:rPr>
          <w:rFonts w:ascii="Arial" w:hAnsi="Arial" w:cs="Arial"/>
        </w:rPr>
        <w:t xml:space="preserve">, en caso de que la transferencia intergubernamental concluyera en su aplicación. </w:t>
      </w:r>
    </w:p>
    <w:p w:rsidR="00831EF4" w:rsidRPr="002E36B7" w:rsidRDefault="00EF2612" w:rsidP="00E96126">
      <w:pPr>
        <w:spacing w:line="360" w:lineRule="auto"/>
        <w:ind w:firstLine="708"/>
        <w:jc w:val="both"/>
        <w:rPr>
          <w:rFonts w:ascii="Arial" w:hAnsi="Arial" w:cs="Arial"/>
        </w:rPr>
      </w:pPr>
      <w:r w:rsidRPr="002E36B7">
        <w:rPr>
          <w:rFonts w:ascii="Arial" w:hAnsi="Arial" w:cs="Arial"/>
        </w:rPr>
        <w:t xml:space="preserve">Fue </w:t>
      </w:r>
      <w:r w:rsidR="003C3455" w:rsidRPr="002E36B7">
        <w:rPr>
          <w:rFonts w:ascii="Arial" w:hAnsi="Arial" w:cs="Arial"/>
        </w:rPr>
        <w:t>así</w:t>
      </w:r>
      <w:r w:rsidRPr="002E36B7">
        <w:rPr>
          <w:rFonts w:ascii="Arial" w:hAnsi="Arial" w:cs="Arial"/>
        </w:rPr>
        <w:t xml:space="preserve"> </w:t>
      </w:r>
      <w:r w:rsidR="00AB4573" w:rsidRPr="002E36B7">
        <w:rPr>
          <w:rFonts w:ascii="Arial" w:hAnsi="Arial" w:cs="Arial"/>
        </w:rPr>
        <w:t>como</w:t>
      </w:r>
      <w:r w:rsidRPr="002E36B7">
        <w:rPr>
          <w:rFonts w:ascii="Arial" w:hAnsi="Arial" w:cs="Arial"/>
        </w:rPr>
        <w:t xml:space="preserve"> esta rigidez en la reducción del gasto público comenzó a tomar importancia en su estudio, al que se le nombró como el efecto “flypaper”</w:t>
      </w:r>
      <w:r w:rsidR="00DE2AB9" w:rsidRPr="002E36B7">
        <w:rPr>
          <w:rFonts w:ascii="Arial" w:hAnsi="Arial" w:cs="Arial"/>
        </w:rPr>
        <w:t>, que es la tendencia que tienen los gobernantes en aumentar el gasto en una proporción mayor ante un aumento en las transferencias rec</w:t>
      </w:r>
      <w:r w:rsidR="005B04E8" w:rsidRPr="002E36B7">
        <w:rPr>
          <w:rFonts w:ascii="Arial" w:hAnsi="Arial" w:cs="Arial"/>
        </w:rPr>
        <w:t>ibidas que ante un crecimiento en la misma magnitud en el ingreso total</w:t>
      </w:r>
      <w:r w:rsidR="00375BEB" w:rsidRPr="002E36B7">
        <w:rPr>
          <w:rFonts w:ascii="Arial" w:hAnsi="Arial" w:cs="Arial"/>
        </w:rPr>
        <w:t xml:space="preserve"> de los contribuidores (Acosta y</w:t>
      </w:r>
      <w:r w:rsidR="005B04E8" w:rsidRPr="002E36B7">
        <w:rPr>
          <w:rFonts w:ascii="Arial" w:hAnsi="Arial" w:cs="Arial"/>
        </w:rPr>
        <w:t xml:space="preserve"> Loza, 2001).</w:t>
      </w:r>
    </w:p>
    <w:p w:rsidR="003C3455" w:rsidRPr="002E36B7" w:rsidRDefault="003C3455" w:rsidP="003B4F80">
      <w:pPr>
        <w:spacing w:line="360" w:lineRule="auto"/>
        <w:jc w:val="both"/>
        <w:rPr>
          <w:rFonts w:ascii="Arial" w:hAnsi="Arial" w:cs="Arial"/>
        </w:rPr>
      </w:pPr>
      <w:r w:rsidRPr="002E36B7">
        <w:rPr>
          <w:rFonts w:ascii="Arial" w:hAnsi="Arial" w:cs="Arial"/>
        </w:rPr>
        <w:tab/>
        <w:t>Habiendo mencionado lo anterior, el presente trabajo se abordará</w:t>
      </w:r>
      <w:r w:rsidR="006A060C" w:rsidRPr="002E36B7">
        <w:rPr>
          <w:rFonts w:ascii="Arial" w:hAnsi="Arial" w:cs="Arial"/>
        </w:rPr>
        <w:t xml:space="preserve"> brevemente el tema general de</w:t>
      </w:r>
      <w:r w:rsidRPr="002E36B7">
        <w:rPr>
          <w:rFonts w:ascii="Arial" w:hAnsi="Arial" w:cs="Arial"/>
        </w:rPr>
        <w:t xml:space="preserve"> la </w:t>
      </w:r>
      <w:r w:rsidR="006A060C" w:rsidRPr="002E36B7">
        <w:rPr>
          <w:rFonts w:ascii="Arial" w:hAnsi="Arial" w:cs="Arial"/>
        </w:rPr>
        <w:t xml:space="preserve">descentralización fiscal y el caso mexicano, </w:t>
      </w:r>
      <w:r w:rsidRPr="002E36B7">
        <w:rPr>
          <w:rFonts w:ascii="Arial" w:hAnsi="Arial" w:cs="Arial"/>
        </w:rPr>
        <w:t>revisión teórica</w:t>
      </w:r>
      <w:r w:rsidR="00C44A23" w:rsidRPr="002E36B7">
        <w:rPr>
          <w:rFonts w:ascii="Arial" w:hAnsi="Arial" w:cs="Arial"/>
        </w:rPr>
        <w:t xml:space="preserve"> para </w:t>
      </w:r>
      <w:r w:rsidR="006A060C" w:rsidRPr="002E36B7">
        <w:rPr>
          <w:rFonts w:ascii="Arial" w:hAnsi="Arial" w:cs="Arial"/>
        </w:rPr>
        <w:t xml:space="preserve">poder </w:t>
      </w:r>
      <w:r w:rsidR="00C44A23" w:rsidRPr="002E36B7">
        <w:rPr>
          <w:rFonts w:ascii="Arial" w:hAnsi="Arial" w:cs="Arial"/>
        </w:rPr>
        <w:t xml:space="preserve">conocer </w:t>
      </w:r>
      <w:r w:rsidR="00E33760" w:rsidRPr="002E36B7">
        <w:rPr>
          <w:rFonts w:ascii="Arial" w:hAnsi="Arial" w:cs="Arial"/>
        </w:rPr>
        <w:t>el nacimiento</w:t>
      </w:r>
      <w:r w:rsidR="00C44A23" w:rsidRPr="002E36B7">
        <w:rPr>
          <w:rFonts w:ascii="Arial" w:hAnsi="Arial" w:cs="Arial"/>
        </w:rPr>
        <w:t xml:space="preserve"> del </w:t>
      </w:r>
      <w:r w:rsidR="0028222C" w:rsidRPr="002E36B7">
        <w:rPr>
          <w:rFonts w:ascii="Arial" w:hAnsi="Arial" w:cs="Arial"/>
        </w:rPr>
        <w:t>efecto flypaper. P</w:t>
      </w:r>
      <w:r w:rsidR="006A060C" w:rsidRPr="002E36B7">
        <w:rPr>
          <w:rFonts w:ascii="Arial" w:hAnsi="Arial" w:cs="Arial"/>
        </w:rPr>
        <w:t>osteriormente se explicará el efecto flypaper</w:t>
      </w:r>
      <w:r w:rsidR="0028222C" w:rsidRPr="002E36B7">
        <w:rPr>
          <w:rFonts w:ascii="Arial" w:hAnsi="Arial" w:cs="Arial"/>
        </w:rPr>
        <w:t xml:space="preserve">, se detallará los modelos teóricos desarrollados para analizarlo. Después se mostrarán y detallaran las variables </w:t>
      </w:r>
      <w:r w:rsidR="0028222C" w:rsidRPr="002E36B7">
        <w:rPr>
          <w:rFonts w:ascii="Arial" w:hAnsi="Arial" w:cs="Arial"/>
        </w:rPr>
        <w:lastRenderedPageBreak/>
        <w:t>del modelo econométrico, donde</w:t>
      </w:r>
      <w:r w:rsidR="00E33760" w:rsidRPr="002E36B7">
        <w:rPr>
          <w:rFonts w:ascii="Arial" w:hAnsi="Arial" w:cs="Arial"/>
        </w:rPr>
        <w:t xml:space="preserve"> se correrá un modelo </w:t>
      </w:r>
      <w:r w:rsidR="0028222C" w:rsidRPr="002E36B7">
        <w:rPr>
          <w:rFonts w:ascii="Arial" w:hAnsi="Arial" w:cs="Arial"/>
        </w:rPr>
        <w:t xml:space="preserve">que incluya </w:t>
      </w:r>
      <w:r w:rsidR="00E33760" w:rsidRPr="002E36B7">
        <w:rPr>
          <w:rFonts w:ascii="Arial" w:hAnsi="Arial" w:cs="Arial"/>
        </w:rPr>
        <w:t>cada uno de los municipios</w:t>
      </w:r>
      <w:r w:rsidR="00E3535F" w:rsidRPr="002E36B7">
        <w:rPr>
          <w:rFonts w:ascii="Arial" w:hAnsi="Arial" w:cs="Arial"/>
        </w:rPr>
        <w:t xml:space="preserve"> capitales</w:t>
      </w:r>
      <w:r w:rsidR="00CD5EA6" w:rsidRPr="002E36B7">
        <w:rPr>
          <w:rFonts w:ascii="Arial" w:hAnsi="Arial" w:cs="Arial"/>
        </w:rPr>
        <w:t xml:space="preserve"> de las 31</w:t>
      </w:r>
      <w:r w:rsidR="0028222C" w:rsidRPr="002E36B7">
        <w:rPr>
          <w:rFonts w:ascii="Arial" w:hAnsi="Arial" w:cs="Arial"/>
        </w:rPr>
        <w:t xml:space="preserve"> e</w:t>
      </w:r>
      <w:r w:rsidR="00E3535F" w:rsidRPr="002E36B7">
        <w:rPr>
          <w:rFonts w:ascii="Arial" w:hAnsi="Arial" w:cs="Arial"/>
        </w:rPr>
        <w:t>ntidades federativas de México, c</w:t>
      </w:r>
      <w:r w:rsidR="0028222C" w:rsidRPr="002E36B7">
        <w:rPr>
          <w:rFonts w:ascii="Arial" w:hAnsi="Arial" w:cs="Arial"/>
        </w:rPr>
        <w:t>on base en el año 2015. Seguidamente de un análisis del resultado del modelo y por ultimo las conclusiones del trabajo.</w:t>
      </w:r>
    </w:p>
    <w:p w:rsidR="0028222C" w:rsidRPr="002E36B7" w:rsidRDefault="0028222C" w:rsidP="003B4F80">
      <w:pPr>
        <w:spacing w:line="360" w:lineRule="auto"/>
        <w:jc w:val="both"/>
        <w:rPr>
          <w:rFonts w:ascii="Arial" w:hAnsi="Arial" w:cs="Arial"/>
        </w:rPr>
      </w:pPr>
    </w:p>
    <w:p w:rsidR="004425AD" w:rsidRPr="002E36B7" w:rsidRDefault="004425AD" w:rsidP="004425AD">
      <w:pPr>
        <w:pStyle w:val="Prrafodelista"/>
        <w:numPr>
          <w:ilvl w:val="0"/>
          <w:numId w:val="1"/>
        </w:numPr>
        <w:spacing w:line="360" w:lineRule="auto"/>
        <w:jc w:val="both"/>
        <w:rPr>
          <w:rFonts w:ascii="Arial" w:hAnsi="Arial" w:cs="Arial"/>
          <w:b/>
        </w:rPr>
      </w:pPr>
      <w:r w:rsidRPr="002E36B7">
        <w:rPr>
          <w:rFonts w:ascii="Arial" w:hAnsi="Arial" w:cs="Arial"/>
          <w:b/>
        </w:rPr>
        <w:t>Descentralización fiscal</w:t>
      </w:r>
    </w:p>
    <w:p w:rsidR="002B0D91" w:rsidRPr="002E36B7" w:rsidRDefault="002B0D91" w:rsidP="002B0D91">
      <w:pPr>
        <w:pStyle w:val="Prrafodelista"/>
        <w:spacing w:line="360" w:lineRule="auto"/>
        <w:ind w:left="1080"/>
        <w:jc w:val="both"/>
        <w:rPr>
          <w:rFonts w:ascii="Arial" w:hAnsi="Arial" w:cs="Arial"/>
          <w:b/>
        </w:rPr>
      </w:pPr>
    </w:p>
    <w:p w:rsidR="00555BF0" w:rsidRPr="002E36B7" w:rsidRDefault="002B0D91" w:rsidP="002B0D91">
      <w:pPr>
        <w:spacing w:line="360" w:lineRule="auto"/>
        <w:ind w:left="360"/>
        <w:jc w:val="both"/>
        <w:rPr>
          <w:rFonts w:ascii="Arial" w:hAnsi="Arial" w:cs="Arial"/>
          <w:b/>
        </w:rPr>
      </w:pPr>
      <w:r w:rsidRPr="002E36B7">
        <w:rPr>
          <w:rFonts w:ascii="Arial" w:hAnsi="Arial" w:cs="Arial"/>
          <w:b/>
        </w:rPr>
        <w:t>1.1 Teorizando la descentralización</w:t>
      </w:r>
    </w:p>
    <w:p w:rsidR="00927471" w:rsidRPr="002E36B7" w:rsidRDefault="007A55A6" w:rsidP="003B4F80">
      <w:pPr>
        <w:spacing w:line="360" w:lineRule="auto"/>
        <w:jc w:val="both"/>
        <w:rPr>
          <w:rFonts w:ascii="Arial" w:hAnsi="Arial" w:cs="Arial"/>
        </w:rPr>
      </w:pPr>
      <w:r w:rsidRPr="002E36B7">
        <w:rPr>
          <w:rFonts w:ascii="Arial" w:hAnsi="Arial" w:cs="Arial"/>
        </w:rPr>
        <w:t>Una</w:t>
      </w:r>
      <w:r w:rsidR="002207F0" w:rsidRPr="002E36B7">
        <w:rPr>
          <w:rFonts w:ascii="Arial" w:hAnsi="Arial" w:cs="Arial"/>
        </w:rPr>
        <w:t xml:space="preserve"> de las manifestaciones políticas más significativas de las últimas décadas </w:t>
      </w:r>
      <w:r w:rsidRPr="002E36B7">
        <w:rPr>
          <w:rFonts w:ascii="Arial" w:hAnsi="Arial" w:cs="Arial"/>
        </w:rPr>
        <w:t xml:space="preserve">ha sido la progresiva descentralización gubernamental </w:t>
      </w:r>
      <w:r w:rsidR="00D64851" w:rsidRPr="002E36B7">
        <w:rPr>
          <w:rFonts w:ascii="Arial" w:hAnsi="Arial" w:cs="Arial"/>
        </w:rPr>
        <w:t>(</w:t>
      </w:r>
      <w:r w:rsidRPr="002E36B7">
        <w:rPr>
          <w:rFonts w:ascii="Arial" w:hAnsi="Arial" w:cs="Arial"/>
        </w:rPr>
        <w:t xml:space="preserve">Garman, Haggard, y Willis, 2001). El ámbito fiscal, por naturaleza de su diversidad es de los más estudiados, sin embargo, existe una controversia al tratarse sobre la descentralización. Por lo que el principal </w:t>
      </w:r>
      <w:r w:rsidR="00C8244F" w:rsidRPr="002E36B7">
        <w:rPr>
          <w:rFonts w:ascii="Arial" w:hAnsi="Arial" w:cs="Arial"/>
        </w:rPr>
        <w:t>aspecto no es la descentralización, sino como lograrla. Martínez (2003) uno de los autores hispanohablantes que ha abordado la descentralización, señala que existe una confusión de términos</w:t>
      </w:r>
      <w:r w:rsidR="00B75F3E" w:rsidRPr="002E36B7">
        <w:rPr>
          <w:rFonts w:ascii="Arial" w:hAnsi="Arial" w:cs="Arial"/>
        </w:rPr>
        <w:t xml:space="preserve">, ya que en continuamente se </w:t>
      </w:r>
      <w:r w:rsidR="008F22CF" w:rsidRPr="002E36B7">
        <w:rPr>
          <w:rFonts w:ascii="Arial" w:hAnsi="Arial" w:cs="Arial"/>
        </w:rPr>
        <w:t>considera como descentralización a la desconcentración de la burocracia.</w:t>
      </w:r>
    </w:p>
    <w:p w:rsidR="008F22CF" w:rsidRPr="002E36B7" w:rsidRDefault="00F31290" w:rsidP="00E96126">
      <w:pPr>
        <w:spacing w:line="360" w:lineRule="auto"/>
        <w:ind w:firstLine="708"/>
        <w:jc w:val="both"/>
        <w:rPr>
          <w:rFonts w:ascii="Arial" w:hAnsi="Arial" w:cs="Arial"/>
        </w:rPr>
      </w:pPr>
      <w:r w:rsidRPr="002E36B7">
        <w:rPr>
          <w:rFonts w:ascii="Arial" w:hAnsi="Arial" w:cs="Arial"/>
        </w:rPr>
        <w:t>Un factor importante de enfatizar es que p</w:t>
      </w:r>
      <w:r w:rsidR="008F22CF" w:rsidRPr="002E36B7">
        <w:rPr>
          <w:rFonts w:ascii="Arial" w:hAnsi="Arial" w:cs="Arial"/>
        </w:rPr>
        <w:t xml:space="preserve">or la complejidad de la descentralización fiscal y la diversidad que existe entre la gestión de operación de cada país, es necesario que cada uno generé su propia </w:t>
      </w:r>
      <w:r w:rsidR="00555BF0" w:rsidRPr="002E36B7">
        <w:rPr>
          <w:rFonts w:ascii="Arial" w:hAnsi="Arial" w:cs="Arial"/>
        </w:rPr>
        <w:t>estrategia</w:t>
      </w:r>
      <w:r w:rsidR="008F22CF" w:rsidRPr="002E36B7">
        <w:rPr>
          <w:rFonts w:ascii="Arial" w:hAnsi="Arial" w:cs="Arial"/>
        </w:rPr>
        <w:t xml:space="preserve"> para realizar </w:t>
      </w:r>
      <w:r w:rsidR="00555BF0" w:rsidRPr="002E36B7">
        <w:rPr>
          <w:rFonts w:ascii="Arial" w:hAnsi="Arial" w:cs="Arial"/>
        </w:rPr>
        <w:t>su descentralización de acuerdo con sus objetivos y los retos que enfrenta (Giugale, 2001)</w:t>
      </w:r>
      <w:r w:rsidRPr="002E36B7">
        <w:rPr>
          <w:rFonts w:ascii="Arial" w:hAnsi="Arial" w:cs="Arial"/>
        </w:rPr>
        <w:t xml:space="preserve">. </w:t>
      </w:r>
    </w:p>
    <w:p w:rsidR="008C24D8" w:rsidRPr="002E36B7" w:rsidRDefault="008C24D8" w:rsidP="003B4F80">
      <w:pPr>
        <w:spacing w:line="360" w:lineRule="auto"/>
        <w:jc w:val="both"/>
        <w:rPr>
          <w:rFonts w:ascii="Arial" w:hAnsi="Arial" w:cs="Arial"/>
        </w:rPr>
      </w:pPr>
      <w:r w:rsidRPr="002E36B7">
        <w:rPr>
          <w:rFonts w:ascii="Arial" w:hAnsi="Arial" w:cs="Arial"/>
        </w:rPr>
        <w:tab/>
        <w:t xml:space="preserve">Sour (2016) define a la descentralización fiscal como: “un </w:t>
      </w:r>
      <w:r w:rsidR="002B0D91" w:rsidRPr="002E36B7">
        <w:rPr>
          <w:rFonts w:ascii="Arial" w:hAnsi="Arial" w:cs="Arial"/>
        </w:rPr>
        <w:t>proceso administrativo</w:t>
      </w:r>
      <w:r w:rsidRPr="002E36B7">
        <w:rPr>
          <w:rFonts w:ascii="Arial" w:hAnsi="Arial" w:cs="Arial"/>
        </w:rPr>
        <w:t xml:space="preserve"> que consiste en transferir a los gobiernos locales recursos y capacidades para que cumplan con sus obligaciones, funciones y la provisión de bienes y servicios públicos” (p.9).</w:t>
      </w:r>
      <w:r w:rsidR="00375BEB" w:rsidRPr="002E36B7">
        <w:rPr>
          <w:rFonts w:ascii="Arial" w:hAnsi="Arial" w:cs="Arial"/>
        </w:rPr>
        <w:t xml:space="preserve"> L</w:t>
      </w:r>
      <w:r w:rsidR="006E17DF" w:rsidRPr="002E36B7">
        <w:rPr>
          <w:rFonts w:ascii="Arial" w:hAnsi="Arial" w:cs="Arial"/>
        </w:rPr>
        <w:t xml:space="preserve">a principal característica a favor de la </w:t>
      </w:r>
      <w:r w:rsidR="00375BEB" w:rsidRPr="002E36B7">
        <w:rPr>
          <w:rFonts w:ascii="Arial" w:hAnsi="Arial" w:cs="Arial"/>
        </w:rPr>
        <w:t>descentralización</w:t>
      </w:r>
      <w:r w:rsidR="006E17DF" w:rsidRPr="002E36B7">
        <w:rPr>
          <w:rFonts w:ascii="Arial" w:hAnsi="Arial" w:cs="Arial"/>
        </w:rPr>
        <w:t xml:space="preserve"> es que los gobiernos locales cuentan con mejor información sobre las necesidades que tienen los ciudadanos</w:t>
      </w:r>
      <w:r w:rsidR="00375BEB" w:rsidRPr="002E36B7">
        <w:rPr>
          <w:rFonts w:ascii="Arial" w:hAnsi="Arial" w:cs="Arial"/>
        </w:rPr>
        <w:t>, estimulando de esta manera la toma de decisiones más eficiente sobre la asignación de recursos transferidos por el gobierno federal. por consecuente, se debe tener como resultado, a parte de una mejor eficiencia en el gasto, una mayor rendición de cuentas por parte de los gobiernos locales.</w:t>
      </w:r>
    </w:p>
    <w:p w:rsidR="00F31290" w:rsidRPr="002E36B7" w:rsidRDefault="00F31290" w:rsidP="004D7C21">
      <w:pPr>
        <w:spacing w:line="360" w:lineRule="auto"/>
        <w:ind w:firstLine="708"/>
        <w:jc w:val="both"/>
        <w:rPr>
          <w:rFonts w:ascii="Arial" w:hAnsi="Arial" w:cs="Arial"/>
        </w:rPr>
      </w:pPr>
      <w:r w:rsidRPr="002E36B7">
        <w:rPr>
          <w:rFonts w:ascii="Arial" w:hAnsi="Arial" w:cs="Arial"/>
        </w:rPr>
        <w:t xml:space="preserve">La importancia </w:t>
      </w:r>
      <w:r w:rsidR="004D7C21" w:rsidRPr="002E36B7">
        <w:rPr>
          <w:rFonts w:ascii="Arial" w:hAnsi="Arial" w:cs="Arial"/>
        </w:rPr>
        <w:t xml:space="preserve">de la </w:t>
      </w:r>
      <w:r w:rsidR="002B73F8" w:rsidRPr="002E36B7">
        <w:rPr>
          <w:rFonts w:ascii="Arial" w:hAnsi="Arial" w:cs="Arial"/>
        </w:rPr>
        <w:t>descentralización</w:t>
      </w:r>
      <w:r w:rsidR="004D7C21" w:rsidRPr="002E36B7">
        <w:rPr>
          <w:rFonts w:ascii="Arial" w:hAnsi="Arial" w:cs="Arial"/>
        </w:rPr>
        <w:t xml:space="preserve"> se basa en el argumento de que crea innovación política y desarrollo </w:t>
      </w:r>
      <w:r w:rsidR="00D64851" w:rsidRPr="002E36B7">
        <w:rPr>
          <w:rFonts w:ascii="Arial" w:hAnsi="Arial" w:cs="Arial"/>
        </w:rPr>
        <w:t xml:space="preserve">económico al estimular la competitividad entre los gobiernos, de esta manera se estimula a mejorar la eficiencia y la recaudación (Garman, Haggard, y Willis, 2001). </w:t>
      </w:r>
      <w:r w:rsidR="003458DE" w:rsidRPr="002E36B7">
        <w:rPr>
          <w:rFonts w:ascii="Arial" w:hAnsi="Arial" w:cs="Arial"/>
        </w:rPr>
        <w:t>Para poder lograr, este proceso de devolución de responsabilida</w:t>
      </w:r>
      <w:r w:rsidR="00AC7897" w:rsidRPr="002E36B7">
        <w:rPr>
          <w:rFonts w:ascii="Arial" w:hAnsi="Arial" w:cs="Arial"/>
        </w:rPr>
        <w:t>des fiscales, refere</w:t>
      </w:r>
      <w:r w:rsidR="002C0123" w:rsidRPr="002E36B7">
        <w:rPr>
          <w:rFonts w:ascii="Arial" w:hAnsi="Arial" w:cs="Arial"/>
        </w:rPr>
        <w:t>nte a la recaudación y el gasto</w:t>
      </w:r>
      <w:r w:rsidR="00AC7897" w:rsidRPr="002E36B7">
        <w:rPr>
          <w:rFonts w:ascii="Arial" w:hAnsi="Arial" w:cs="Arial"/>
        </w:rPr>
        <w:t>, se establecen cuatro objetivos básicos: en primer lugar; permitir a los gobierno</w:t>
      </w:r>
      <w:r w:rsidR="002C0123" w:rsidRPr="002E36B7">
        <w:rPr>
          <w:rFonts w:ascii="Arial" w:hAnsi="Arial" w:cs="Arial"/>
        </w:rPr>
        <w:t>s</w:t>
      </w:r>
      <w:r w:rsidR="00AC7897" w:rsidRPr="002E36B7">
        <w:rPr>
          <w:rFonts w:ascii="Arial" w:hAnsi="Arial" w:cs="Arial"/>
        </w:rPr>
        <w:t xml:space="preserve"> locales </w:t>
      </w:r>
      <w:r w:rsidR="00AC7897" w:rsidRPr="002E36B7">
        <w:rPr>
          <w:rFonts w:ascii="Arial" w:hAnsi="Arial" w:cs="Arial"/>
        </w:rPr>
        <w:lastRenderedPageBreak/>
        <w:t xml:space="preserve">mejorar el potencial de recaudación del gobierno federal; en segundo lugar, </w:t>
      </w:r>
      <w:r w:rsidR="00820283" w:rsidRPr="002E36B7">
        <w:rPr>
          <w:rFonts w:ascii="Arial" w:hAnsi="Arial" w:cs="Arial"/>
        </w:rPr>
        <w:t>apoyar</w:t>
      </w:r>
      <w:r w:rsidR="00AC7897" w:rsidRPr="002E36B7">
        <w:rPr>
          <w:rFonts w:ascii="Arial" w:hAnsi="Arial" w:cs="Arial"/>
        </w:rPr>
        <w:t xml:space="preserve"> las actividades de los gobiernos locales </w:t>
      </w:r>
      <w:r w:rsidR="002C0123" w:rsidRPr="002E36B7">
        <w:rPr>
          <w:rFonts w:ascii="Arial" w:hAnsi="Arial" w:cs="Arial"/>
        </w:rPr>
        <w:t>que conlleven externalidades a nivel nacional , pudiéndose mencion</w:t>
      </w:r>
      <w:r w:rsidR="00E538F0" w:rsidRPr="002E36B7">
        <w:rPr>
          <w:rFonts w:ascii="Arial" w:hAnsi="Arial" w:cs="Arial"/>
        </w:rPr>
        <w:t xml:space="preserve">ar el caso de educación y salud; en tercer lugar, </w:t>
      </w:r>
      <w:r w:rsidR="002265CD" w:rsidRPr="002E36B7">
        <w:rPr>
          <w:rFonts w:ascii="Arial" w:hAnsi="Arial" w:cs="Arial"/>
        </w:rPr>
        <w:t xml:space="preserve">el fortalecer la autonomía de los municipios; y como cuarto objetivo, el poder destinar más recursos a los gobiernos locales que presenten </w:t>
      </w:r>
      <w:r w:rsidR="008A76F7" w:rsidRPr="002E36B7">
        <w:rPr>
          <w:rFonts w:ascii="Arial" w:hAnsi="Arial" w:cs="Arial"/>
        </w:rPr>
        <w:t>con mayores índices de desigualdad y pobreza (Giugale, 2001)</w:t>
      </w:r>
    </w:p>
    <w:p w:rsidR="00927471" w:rsidRPr="002E36B7" w:rsidRDefault="008A76F7" w:rsidP="002B0D91">
      <w:pPr>
        <w:spacing w:line="360" w:lineRule="auto"/>
        <w:ind w:firstLine="708"/>
        <w:jc w:val="both"/>
        <w:rPr>
          <w:rFonts w:ascii="Arial" w:hAnsi="Arial" w:cs="Arial"/>
        </w:rPr>
      </w:pPr>
      <w:r w:rsidRPr="002E36B7">
        <w:rPr>
          <w:rFonts w:ascii="Arial" w:hAnsi="Arial" w:cs="Arial"/>
        </w:rPr>
        <w:t xml:space="preserve">Una característica de los sistemas </w:t>
      </w:r>
      <w:r w:rsidR="00D05948" w:rsidRPr="002E36B7">
        <w:rPr>
          <w:rFonts w:ascii="Arial" w:hAnsi="Arial" w:cs="Arial"/>
        </w:rPr>
        <w:t>descentralizados</w:t>
      </w:r>
      <w:r w:rsidRPr="002E36B7">
        <w:rPr>
          <w:rFonts w:ascii="Arial" w:hAnsi="Arial" w:cs="Arial"/>
        </w:rPr>
        <w:t xml:space="preserve"> es que limitan al gobierno federal garantizando la </w:t>
      </w:r>
      <w:r w:rsidR="004E7264" w:rsidRPr="002E36B7">
        <w:rPr>
          <w:rFonts w:ascii="Arial" w:hAnsi="Arial" w:cs="Arial"/>
        </w:rPr>
        <w:t>discrecionalidad</w:t>
      </w:r>
      <w:r w:rsidRPr="002E36B7">
        <w:rPr>
          <w:rFonts w:ascii="Arial" w:hAnsi="Arial" w:cs="Arial"/>
        </w:rPr>
        <w:t xml:space="preserve"> por parte de los gobiernos locales </w:t>
      </w:r>
      <w:r w:rsidR="00271552" w:rsidRPr="002E36B7">
        <w:rPr>
          <w:rFonts w:ascii="Arial" w:hAnsi="Arial" w:cs="Arial"/>
        </w:rPr>
        <w:t>con respecto a la</w:t>
      </w:r>
      <w:r w:rsidR="00D05948" w:rsidRPr="002E36B7">
        <w:rPr>
          <w:rFonts w:ascii="Arial" w:hAnsi="Arial" w:cs="Arial"/>
        </w:rPr>
        <w:t xml:space="preserve"> distribución y asignación de las transferencias que reciben. Esto por motivo</w:t>
      </w:r>
      <w:r w:rsidR="004E7264" w:rsidRPr="002E36B7">
        <w:rPr>
          <w:rFonts w:ascii="Arial" w:hAnsi="Arial" w:cs="Arial"/>
        </w:rPr>
        <w:t xml:space="preserve">, que las transferencias son determinadas por fórmulas que se basan en las características regionales, sociales y económicas de los gobiernos locales. </w:t>
      </w:r>
    </w:p>
    <w:p w:rsidR="002B0D91" w:rsidRPr="002E36B7" w:rsidRDefault="004E7264" w:rsidP="002B0D91">
      <w:pPr>
        <w:spacing w:line="360" w:lineRule="auto"/>
        <w:ind w:firstLine="708"/>
        <w:jc w:val="both"/>
        <w:rPr>
          <w:rFonts w:ascii="Arial" w:hAnsi="Arial" w:cs="Arial"/>
        </w:rPr>
      </w:pPr>
      <w:r w:rsidRPr="002E36B7">
        <w:rPr>
          <w:rFonts w:ascii="Arial" w:hAnsi="Arial" w:cs="Arial"/>
        </w:rPr>
        <w:t xml:space="preserve">De esta manera, se tiene la expectativa que la redistribución federal del ingreso pueda </w:t>
      </w:r>
      <w:r w:rsidR="00F472C0" w:rsidRPr="002E36B7">
        <w:rPr>
          <w:rFonts w:ascii="Arial" w:hAnsi="Arial" w:cs="Arial"/>
        </w:rPr>
        <w:t>abastecer de</w:t>
      </w:r>
      <w:r w:rsidRPr="002E36B7">
        <w:rPr>
          <w:rFonts w:ascii="Arial" w:hAnsi="Arial" w:cs="Arial"/>
        </w:rPr>
        <w:t xml:space="preserve"> manera eficiente los bienes públicos, para consecuentemente incrementar la estabilidad macroeconómica a nivel nacional y reducir las diferencias entre las capacidades regionales con el objetivo de optimizar la igual</w:t>
      </w:r>
      <w:r w:rsidR="00F472C0" w:rsidRPr="002E36B7">
        <w:rPr>
          <w:rFonts w:ascii="Arial" w:hAnsi="Arial" w:cs="Arial"/>
        </w:rPr>
        <w:t>dad de oportunidades en el país (Sour</w:t>
      </w:r>
      <w:r w:rsidR="009D6248" w:rsidRPr="002E36B7">
        <w:rPr>
          <w:rFonts w:ascii="Arial" w:hAnsi="Arial" w:cs="Arial"/>
        </w:rPr>
        <w:t xml:space="preserve"> y Girón</w:t>
      </w:r>
      <w:r w:rsidR="00F472C0" w:rsidRPr="002E36B7">
        <w:rPr>
          <w:rFonts w:ascii="Arial" w:hAnsi="Arial" w:cs="Arial"/>
        </w:rPr>
        <w:t>, 2007, p. 4).</w:t>
      </w:r>
    </w:p>
    <w:p w:rsidR="008A76F7" w:rsidRPr="002E36B7" w:rsidRDefault="002B0D91" w:rsidP="002B0D91">
      <w:pPr>
        <w:pStyle w:val="Prrafodelista"/>
        <w:numPr>
          <w:ilvl w:val="1"/>
          <w:numId w:val="1"/>
        </w:numPr>
        <w:spacing w:line="360" w:lineRule="auto"/>
        <w:jc w:val="both"/>
        <w:rPr>
          <w:rFonts w:ascii="Arial" w:hAnsi="Arial" w:cs="Arial"/>
          <w:b/>
        </w:rPr>
      </w:pPr>
      <w:r w:rsidRPr="002E36B7">
        <w:rPr>
          <w:rFonts w:ascii="Arial" w:hAnsi="Arial" w:cs="Arial"/>
          <w:b/>
        </w:rPr>
        <w:t>Descentralización fiscal en el caso mexicano</w:t>
      </w:r>
    </w:p>
    <w:p w:rsidR="000609C1" w:rsidRPr="002E36B7" w:rsidRDefault="00700D8F" w:rsidP="002B0D91">
      <w:pPr>
        <w:spacing w:line="360" w:lineRule="auto"/>
        <w:jc w:val="both"/>
        <w:rPr>
          <w:rFonts w:ascii="Arial" w:hAnsi="Arial" w:cs="Arial"/>
        </w:rPr>
      </w:pPr>
      <w:r w:rsidRPr="002E36B7">
        <w:rPr>
          <w:rFonts w:ascii="Arial" w:hAnsi="Arial" w:cs="Arial"/>
        </w:rPr>
        <w:t xml:space="preserve">El hablar de la descentralización fiscal en México, es hacer referencia a un tema que en los últimos años ha estado cobrando mayor interés. El caso mexicano, tiene la peculiaridad que sus gobiernos locales reciben cada vez más transferencias por parte de la federación </w:t>
      </w:r>
      <w:r w:rsidR="00040417" w:rsidRPr="002E36B7">
        <w:rPr>
          <w:rFonts w:ascii="Arial" w:hAnsi="Arial" w:cs="Arial"/>
        </w:rPr>
        <w:t xml:space="preserve">y solamente ellos los responsables de utilizarlo de la mejor manera para beneficio de sus municipios. </w:t>
      </w:r>
    </w:p>
    <w:p w:rsidR="002B0D91" w:rsidRPr="002E36B7" w:rsidRDefault="00040417" w:rsidP="000609C1">
      <w:pPr>
        <w:spacing w:line="360" w:lineRule="auto"/>
        <w:ind w:firstLine="708"/>
        <w:jc w:val="both"/>
        <w:rPr>
          <w:rFonts w:ascii="Arial" w:hAnsi="Arial" w:cs="Arial"/>
        </w:rPr>
      </w:pPr>
      <w:r w:rsidRPr="002E36B7">
        <w:rPr>
          <w:rFonts w:ascii="Arial" w:hAnsi="Arial" w:cs="Arial"/>
        </w:rPr>
        <w:t xml:space="preserve">Muestra de esto es que el ramo 28, </w:t>
      </w:r>
      <w:r w:rsidR="00845957" w:rsidRPr="002E36B7">
        <w:rPr>
          <w:rFonts w:ascii="Arial" w:hAnsi="Arial" w:cs="Arial"/>
        </w:rPr>
        <w:t xml:space="preserve">el cual hace referencia a las participaciones a entidades federativas y municipios, y </w:t>
      </w:r>
      <w:r w:rsidR="000609C1" w:rsidRPr="002E36B7">
        <w:rPr>
          <w:rFonts w:ascii="Arial" w:hAnsi="Arial" w:cs="Arial"/>
        </w:rPr>
        <w:t xml:space="preserve">establece </w:t>
      </w:r>
      <w:r w:rsidR="00845957" w:rsidRPr="002E36B7">
        <w:rPr>
          <w:rFonts w:ascii="Arial" w:hAnsi="Arial" w:cs="Arial"/>
        </w:rPr>
        <w:t>que transfiere los recursos correspondientes</w:t>
      </w:r>
      <w:r w:rsidR="000609C1" w:rsidRPr="002E36B7">
        <w:rPr>
          <w:rFonts w:ascii="Arial" w:hAnsi="Arial" w:cs="Arial"/>
        </w:rPr>
        <w:t xml:space="preserve"> </w:t>
      </w:r>
      <w:r w:rsidR="00845957" w:rsidRPr="002E36B7">
        <w:rPr>
          <w:rFonts w:ascii="Arial" w:hAnsi="Arial" w:cs="Arial"/>
        </w:rPr>
        <w:t xml:space="preserve">a las </w:t>
      </w:r>
      <w:r w:rsidR="000609C1" w:rsidRPr="002E36B7">
        <w:rPr>
          <w:rFonts w:ascii="Arial" w:hAnsi="Arial" w:cs="Arial"/>
        </w:rPr>
        <w:t>participaciones</w:t>
      </w:r>
      <w:r w:rsidR="00845957" w:rsidRPr="002E36B7">
        <w:rPr>
          <w:rFonts w:ascii="Arial" w:hAnsi="Arial" w:cs="Arial"/>
        </w:rPr>
        <w:t xml:space="preserve"> en ingresos federales e incentivos económicos a l</w:t>
      </w:r>
      <w:r w:rsidR="000609C1" w:rsidRPr="002E36B7">
        <w:rPr>
          <w:rFonts w:ascii="Arial" w:hAnsi="Arial" w:cs="Arial"/>
        </w:rPr>
        <w:t>as entidades federativas y a lo</w:t>
      </w:r>
      <w:r w:rsidR="00845957" w:rsidRPr="002E36B7">
        <w:rPr>
          <w:rFonts w:ascii="Arial" w:hAnsi="Arial" w:cs="Arial"/>
        </w:rPr>
        <w:t>s</w:t>
      </w:r>
      <w:r w:rsidR="000609C1" w:rsidRPr="002E36B7">
        <w:rPr>
          <w:rFonts w:ascii="Arial" w:hAnsi="Arial" w:cs="Arial"/>
        </w:rPr>
        <w:t xml:space="preserve"> </w:t>
      </w:r>
      <w:r w:rsidR="00845957" w:rsidRPr="002E36B7">
        <w:rPr>
          <w:rFonts w:ascii="Arial" w:hAnsi="Arial" w:cs="Arial"/>
        </w:rPr>
        <w:t>municipios</w:t>
      </w:r>
      <w:r w:rsidR="00BD3974" w:rsidRPr="002E36B7">
        <w:rPr>
          <w:rFonts w:ascii="Arial" w:hAnsi="Arial" w:cs="Arial"/>
        </w:rPr>
        <w:t>, d</w:t>
      </w:r>
      <w:r w:rsidR="000609C1" w:rsidRPr="002E36B7">
        <w:rPr>
          <w:rFonts w:ascii="Arial" w:hAnsi="Arial" w:cs="Arial"/>
        </w:rPr>
        <w:t>e acuerdo con la ley de coordinación fiscal y los convenios de adhesión al sistema nacional de coordinación fiscal y sus anexos, así como de conformidad con los convenios de colaboración administrativa en materia fiscal federal y sus anexos</w:t>
      </w:r>
      <w:r w:rsidR="00EC3163" w:rsidRPr="002E36B7">
        <w:rPr>
          <w:rFonts w:ascii="Arial" w:hAnsi="Arial" w:cs="Arial"/>
        </w:rPr>
        <w:t>, según el Proyecto de Presupuesto de Egresos de la Feder</w:t>
      </w:r>
      <w:r w:rsidR="00BD3974" w:rsidRPr="002E36B7">
        <w:rPr>
          <w:rFonts w:ascii="Arial" w:hAnsi="Arial" w:cs="Arial"/>
        </w:rPr>
        <w:t>ación 2017; ha tenido un crecimiento en los últimos 20 años.</w:t>
      </w:r>
    </w:p>
    <w:p w:rsidR="00BD3974" w:rsidRPr="002E36B7" w:rsidRDefault="00BD3974" w:rsidP="000609C1">
      <w:pPr>
        <w:spacing w:line="360" w:lineRule="auto"/>
        <w:ind w:firstLine="708"/>
        <w:jc w:val="both"/>
        <w:rPr>
          <w:rFonts w:ascii="Arial" w:hAnsi="Arial" w:cs="Arial"/>
        </w:rPr>
      </w:pPr>
      <w:r w:rsidRPr="002E36B7">
        <w:rPr>
          <w:rFonts w:ascii="Arial" w:hAnsi="Arial" w:cs="Arial"/>
        </w:rPr>
        <w:t xml:space="preserve">En el caso mexicano, </w:t>
      </w:r>
      <w:r w:rsidR="00FC27E1" w:rsidRPr="002E36B7">
        <w:rPr>
          <w:rFonts w:ascii="Arial" w:hAnsi="Arial" w:cs="Arial"/>
        </w:rPr>
        <w:t xml:space="preserve">el marco institucional </w:t>
      </w:r>
      <w:r w:rsidR="00FE42FA" w:rsidRPr="002E36B7">
        <w:rPr>
          <w:rFonts w:ascii="Arial" w:hAnsi="Arial" w:cs="Arial"/>
        </w:rPr>
        <w:t xml:space="preserve">que determina las responsabilidades fiscales (en los ingresos y gastos), se funda principalmente en dos documentos: en la ley de coordinación fiscal y la constitución política. La constitución instituye en múltiples artículos el marco básico hacendario, que determina las responsabilidades del gobierno respecto a la redistribución del ingreso en sus tres niveles: municipal, estatal y federal. Principalmente, esto se establece en el </w:t>
      </w:r>
      <w:r w:rsidR="00FE42FA" w:rsidRPr="002E36B7">
        <w:rPr>
          <w:rFonts w:ascii="Arial" w:hAnsi="Arial" w:cs="Arial"/>
        </w:rPr>
        <w:lastRenderedPageBreak/>
        <w:t>artículo 115 de la constitución, el cual establece la composición del gobierno municipal, sus funciones y la libre administración de su hacienda</w:t>
      </w:r>
      <w:r w:rsidR="00927471" w:rsidRPr="002E36B7">
        <w:rPr>
          <w:rFonts w:ascii="Arial" w:hAnsi="Arial" w:cs="Arial"/>
        </w:rPr>
        <w:t xml:space="preserve">. Por su lado, la ley de coordinación fiscal </w:t>
      </w:r>
      <w:r w:rsidR="009D008B" w:rsidRPr="002E36B7">
        <w:rPr>
          <w:rFonts w:ascii="Arial" w:hAnsi="Arial" w:cs="Arial"/>
        </w:rPr>
        <w:t xml:space="preserve">establece la participación correspondiente y las reglas de las haciendas públicas. </w:t>
      </w:r>
      <w:r w:rsidR="00C631F8" w:rsidRPr="002E36B7">
        <w:rPr>
          <w:rFonts w:ascii="Arial" w:hAnsi="Arial" w:cs="Arial"/>
        </w:rPr>
        <w:t>Asimismo,</w:t>
      </w:r>
      <w:r w:rsidR="009D008B" w:rsidRPr="002E36B7">
        <w:rPr>
          <w:rFonts w:ascii="Arial" w:hAnsi="Arial" w:cs="Arial"/>
        </w:rPr>
        <w:t xml:space="preserve"> esta ley, establece los porcentajes y procedimientos para aplicar las participaciones por medio del ramo 28 a los municipios </w:t>
      </w:r>
      <w:r w:rsidR="00FE42FA" w:rsidRPr="002E36B7">
        <w:rPr>
          <w:rFonts w:ascii="Arial" w:hAnsi="Arial" w:cs="Arial"/>
        </w:rPr>
        <w:t>(Sour</w:t>
      </w:r>
      <w:r w:rsidR="009D6248" w:rsidRPr="002E36B7">
        <w:rPr>
          <w:rFonts w:ascii="Arial" w:hAnsi="Arial" w:cs="Arial"/>
        </w:rPr>
        <w:t xml:space="preserve"> y Girón</w:t>
      </w:r>
      <w:r w:rsidR="00FE42FA" w:rsidRPr="002E36B7">
        <w:rPr>
          <w:rFonts w:ascii="Arial" w:hAnsi="Arial" w:cs="Arial"/>
        </w:rPr>
        <w:t>, 2007, p. 5)</w:t>
      </w:r>
    </w:p>
    <w:p w:rsidR="008F22CF" w:rsidRPr="002E36B7" w:rsidRDefault="008F22CF" w:rsidP="003B4F80">
      <w:pPr>
        <w:spacing w:line="360" w:lineRule="auto"/>
        <w:jc w:val="both"/>
        <w:rPr>
          <w:rFonts w:ascii="Arial" w:hAnsi="Arial" w:cs="Arial"/>
        </w:rPr>
      </w:pPr>
    </w:p>
    <w:p w:rsidR="00EC3163" w:rsidRPr="002E36B7" w:rsidRDefault="00C631F8" w:rsidP="00C631F8">
      <w:pPr>
        <w:pStyle w:val="Prrafodelista"/>
        <w:numPr>
          <w:ilvl w:val="0"/>
          <w:numId w:val="1"/>
        </w:numPr>
        <w:spacing w:line="360" w:lineRule="auto"/>
        <w:jc w:val="both"/>
        <w:rPr>
          <w:rFonts w:ascii="Arial" w:hAnsi="Arial" w:cs="Arial"/>
          <w:b/>
        </w:rPr>
      </w:pPr>
      <w:r w:rsidRPr="002E36B7">
        <w:rPr>
          <w:rFonts w:ascii="Arial" w:hAnsi="Arial" w:cs="Arial"/>
          <w:b/>
        </w:rPr>
        <w:t>Revisión teórica del efecto “flypaper”</w:t>
      </w:r>
    </w:p>
    <w:p w:rsidR="00C631F8" w:rsidRPr="002E36B7" w:rsidRDefault="00C631F8" w:rsidP="00C631F8">
      <w:pPr>
        <w:spacing w:line="360" w:lineRule="auto"/>
        <w:jc w:val="both"/>
        <w:rPr>
          <w:rFonts w:ascii="Arial" w:hAnsi="Arial" w:cs="Arial"/>
          <w:b/>
        </w:rPr>
      </w:pPr>
    </w:p>
    <w:p w:rsidR="00C631F8" w:rsidRPr="002E36B7" w:rsidRDefault="00C631F8" w:rsidP="003B4F80">
      <w:pPr>
        <w:spacing w:line="360" w:lineRule="auto"/>
        <w:jc w:val="both"/>
        <w:rPr>
          <w:rFonts w:ascii="Arial" w:hAnsi="Arial" w:cs="Arial"/>
          <w:b/>
        </w:rPr>
      </w:pPr>
      <w:r w:rsidRPr="002E36B7">
        <w:rPr>
          <w:rFonts w:ascii="Arial" w:hAnsi="Arial" w:cs="Arial"/>
          <w:b/>
        </w:rPr>
        <w:t>2.1 Nacimiento del efecto flypaper</w:t>
      </w:r>
    </w:p>
    <w:p w:rsidR="00F103E8" w:rsidRPr="002E36B7" w:rsidRDefault="00375BEB" w:rsidP="003B4F80">
      <w:pPr>
        <w:spacing w:line="360" w:lineRule="auto"/>
        <w:jc w:val="both"/>
        <w:rPr>
          <w:rFonts w:ascii="Arial" w:hAnsi="Arial" w:cs="Arial"/>
        </w:rPr>
      </w:pPr>
      <w:r w:rsidRPr="002E36B7">
        <w:rPr>
          <w:rFonts w:ascii="Arial" w:hAnsi="Arial" w:cs="Arial"/>
        </w:rPr>
        <w:t>Las transferencias en dinero desde un nivel de gobierno a otro tienden a ocasionar distintos tipo</w:t>
      </w:r>
      <w:r w:rsidR="009D6248" w:rsidRPr="002E36B7">
        <w:rPr>
          <w:rFonts w:ascii="Arial" w:hAnsi="Arial" w:cs="Arial"/>
        </w:rPr>
        <w:t>s</w:t>
      </w:r>
      <w:r w:rsidRPr="002E36B7">
        <w:rPr>
          <w:rFonts w:ascii="Arial" w:hAnsi="Arial" w:cs="Arial"/>
        </w:rPr>
        <w:t xml:space="preserve"> de comportamiento por parte del receptor (Acosta y Loza, 2001)</w:t>
      </w:r>
      <w:r w:rsidR="00897322" w:rsidRPr="002E36B7">
        <w:rPr>
          <w:rFonts w:ascii="Arial" w:hAnsi="Arial" w:cs="Arial"/>
        </w:rPr>
        <w:t>.</w:t>
      </w:r>
      <w:r w:rsidR="00F103E8" w:rsidRPr="002E36B7">
        <w:rPr>
          <w:rFonts w:ascii="Arial" w:hAnsi="Arial" w:cs="Arial"/>
        </w:rPr>
        <w:t xml:space="preserve"> Esto por motivo que las transferencias entre los diferentes niveles de gobierno son diferentes. Por ejemplo, las transferencias condicionadas, imponen al beneficiario una serie de restricciones para ejercerlos, ya que son destinado a un fin en específico, tal es el caso de los recursos destinados a educación básica o salud, por dar un ejemplo. En contraste de las no condicionadas que pueden ser utilizadas con total libertad para el receptor a nivel local.</w:t>
      </w:r>
    </w:p>
    <w:p w:rsidR="00CA4362" w:rsidRPr="002E36B7" w:rsidRDefault="00CA4362" w:rsidP="00CA4362">
      <w:pPr>
        <w:spacing w:line="360" w:lineRule="auto"/>
        <w:ind w:firstLine="708"/>
        <w:jc w:val="both"/>
        <w:rPr>
          <w:rFonts w:ascii="Arial" w:hAnsi="Arial" w:cs="Arial"/>
        </w:rPr>
      </w:pPr>
      <w:r w:rsidRPr="002E36B7">
        <w:rPr>
          <w:rFonts w:ascii="Arial" w:hAnsi="Arial" w:cs="Arial"/>
        </w:rPr>
        <w:t xml:space="preserve">Los principales </w:t>
      </w:r>
      <w:r w:rsidR="007219AD" w:rsidRPr="002E36B7">
        <w:rPr>
          <w:rFonts w:ascii="Arial" w:hAnsi="Arial" w:cs="Arial"/>
        </w:rPr>
        <w:t xml:space="preserve">fines de las transferencias son tres: a) distribuir equitativamente los beneficios </w:t>
      </w:r>
      <w:r w:rsidR="00452A20" w:rsidRPr="002E36B7">
        <w:rPr>
          <w:rFonts w:ascii="Arial" w:hAnsi="Arial" w:cs="Arial"/>
        </w:rPr>
        <w:t>generados</w:t>
      </w:r>
      <w:r w:rsidR="007219AD" w:rsidRPr="002E36B7">
        <w:rPr>
          <w:rFonts w:ascii="Arial" w:hAnsi="Arial" w:cs="Arial"/>
        </w:rPr>
        <w:t xml:space="preserve"> por derramas económicas en regiones específicas hacia las demás regiones del país, b) distribuir los ingresos tributarios generados en </w:t>
      </w:r>
      <w:r w:rsidR="006052C9" w:rsidRPr="002E36B7">
        <w:rPr>
          <w:rFonts w:ascii="Arial" w:hAnsi="Arial" w:cs="Arial"/>
        </w:rPr>
        <w:t>zonas</w:t>
      </w:r>
      <w:r w:rsidR="007219AD" w:rsidRPr="002E36B7">
        <w:rPr>
          <w:rFonts w:ascii="Arial" w:hAnsi="Arial" w:cs="Arial"/>
        </w:rPr>
        <w:t xml:space="preserve"> económicas </w:t>
      </w:r>
      <w:r w:rsidR="00452A20" w:rsidRPr="002E36B7">
        <w:rPr>
          <w:rFonts w:ascii="Arial" w:hAnsi="Arial" w:cs="Arial"/>
        </w:rPr>
        <w:t>con alto poder adquisitivo hacia las que cuentan con menor poder de adquisición, y c) mejorar la eficiencia del sistema tributario, balanceando la carga fiscal entre las diferentes regiones del país (Sour y Girón, 2007).</w:t>
      </w:r>
    </w:p>
    <w:p w:rsidR="00452A20" w:rsidRPr="002E36B7" w:rsidRDefault="00452A20" w:rsidP="00CA4362">
      <w:pPr>
        <w:spacing w:line="360" w:lineRule="auto"/>
        <w:ind w:firstLine="708"/>
        <w:jc w:val="both"/>
        <w:rPr>
          <w:rFonts w:ascii="Arial" w:hAnsi="Arial" w:cs="Arial"/>
        </w:rPr>
      </w:pPr>
      <w:r w:rsidRPr="002E36B7">
        <w:rPr>
          <w:rFonts w:ascii="Arial" w:hAnsi="Arial" w:cs="Arial"/>
        </w:rPr>
        <w:t>Ante los objetivos de las transferencias antes mencionadas, se tiene que recalcar que fueron diseñadas teniendo como base principal al gobierno local como el tomador de decisiones, encargado de recolectar los ingresos, tributarios y no tributarios.</w:t>
      </w:r>
    </w:p>
    <w:p w:rsidR="00E3535F" w:rsidRPr="002E36B7" w:rsidRDefault="007D2F01" w:rsidP="00D006FE">
      <w:pPr>
        <w:spacing w:line="360" w:lineRule="auto"/>
        <w:ind w:firstLine="708"/>
        <w:jc w:val="both"/>
        <w:rPr>
          <w:rFonts w:ascii="Arial" w:hAnsi="Arial" w:cs="Arial"/>
        </w:rPr>
      </w:pPr>
      <w:r w:rsidRPr="002E36B7">
        <w:rPr>
          <w:rFonts w:ascii="Arial" w:hAnsi="Arial" w:cs="Arial"/>
        </w:rPr>
        <w:t xml:space="preserve">Con esta premisa, </w:t>
      </w:r>
      <w:proofErr w:type="spellStart"/>
      <w:r w:rsidR="004739AE" w:rsidRPr="002E36B7">
        <w:rPr>
          <w:rFonts w:ascii="Arial" w:hAnsi="Arial" w:cs="Arial"/>
        </w:rPr>
        <w:t>Broadford</w:t>
      </w:r>
      <w:proofErr w:type="spellEnd"/>
      <w:r w:rsidR="004739AE" w:rsidRPr="002E36B7">
        <w:rPr>
          <w:rFonts w:ascii="Arial" w:hAnsi="Arial" w:cs="Arial"/>
        </w:rPr>
        <w:t xml:space="preserve"> y </w:t>
      </w:r>
      <w:proofErr w:type="spellStart"/>
      <w:r w:rsidR="004739AE" w:rsidRPr="002E36B7">
        <w:rPr>
          <w:rFonts w:ascii="Arial" w:hAnsi="Arial" w:cs="Arial"/>
        </w:rPr>
        <w:t>Oates</w:t>
      </w:r>
      <w:proofErr w:type="spellEnd"/>
      <w:r w:rsidR="004739AE" w:rsidRPr="002E36B7">
        <w:rPr>
          <w:rFonts w:ascii="Arial" w:hAnsi="Arial" w:cs="Arial"/>
        </w:rPr>
        <w:t xml:space="preserve"> (1971) sentaron las bases </w:t>
      </w:r>
      <w:r w:rsidR="00834E7C" w:rsidRPr="002E36B7">
        <w:rPr>
          <w:rFonts w:ascii="Arial" w:hAnsi="Arial" w:cs="Arial"/>
        </w:rPr>
        <w:t xml:space="preserve">con respecto a las transferencias intergubernamentales, estableciendo </w:t>
      </w:r>
      <w:r w:rsidR="00D006FE" w:rsidRPr="002E36B7">
        <w:rPr>
          <w:rFonts w:ascii="Arial" w:hAnsi="Arial" w:cs="Arial"/>
        </w:rPr>
        <w:t>que,</w:t>
      </w:r>
      <w:r w:rsidR="00834E7C" w:rsidRPr="002E36B7">
        <w:rPr>
          <w:rFonts w:ascii="Arial" w:hAnsi="Arial" w:cs="Arial"/>
        </w:rPr>
        <w:t xml:space="preserve"> </w:t>
      </w:r>
      <w:r w:rsidR="00047E5D" w:rsidRPr="002E36B7">
        <w:rPr>
          <w:rFonts w:ascii="Arial" w:hAnsi="Arial" w:cs="Arial"/>
        </w:rPr>
        <w:t>si el gobierno local es el tomador de decisiones, o más sano sería que se establezca un escenario de elección colectiva, de esta manera el ingres</w:t>
      </w:r>
      <w:r w:rsidR="00D006FE" w:rsidRPr="002E36B7">
        <w:rPr>
          <w:rFonts w:ascii="Arial" w:hAnsi="Arial" w:cs="Arial"/>
        </w:rPr>
        <w:t>o</w:t>
      </w:r>
      <w:r w:rsidR="00047E5D" w:rsidRPr="002E36B7">
        <w:rPr>
          <w:rFonts w:ascii="Arial" w:hAnsi="Arial" w:cs="Arial"/>
        </w:rPr>
        <w:t xml:space="preserve"> se distribuiría de una marea más representativa y transparente </w:t>
      </w:r>
      <w:r w:rsidR="00D006FE" w:rsidRPr="002E36B7">
        <w:rPr>
          <w:rFonts w:ascii="Arial" w:hAnsi="Arial" w:cs="Arial"/>
        </w:rPr>
        <w:t xml:space="preserve">(Sour y Girón, 2007). </w:t>
      </w:r>
    </w:p>
    <w:p w:rsidR="00D006FE" w:rsidRPr="002E36B7" w:rsidRDefault="00D006FE" w:rsidP="00D006FE">
      <w:pPr>
        <w:spacing w:line="360" w:lineRule="auto"/>
        <w:ind w:firstLine="708"/>
        <w:jc w:val="both"/>
        <w:rPr>
          <w:rFonts w:ascii="Arial" w:hAnsi="Arial" w:cs="Arial"/>
        </w:rPr>
      </w:pPr>
      <w:r w:rsidRPr="002E36B7">
        <w:rPr>
          <w:rFonts w:ascii="Arial" w:hAnsi="Arial" w:cs="Arial"/>
        </w:rPr>
        <w:lastRenderedPageBreak/>
        <w:t xml:space="preserve">Fueron </w:t>
      </w:r>
      <w:proofErr w:type="spellStart"/>
      <w:r w:rsidR="00E3535F" w:rsidRPr="002E36B7">
        <w:rPr>
          <w:rFonts w:ascii="Arial" w:hAnsi="Arial" w:cs="Arial"/>
        </w:rPr>
        <w:t>Broadford</w:t>
      </w:r>
      <w:proofErr w:type="spellEnd"/>
      <w:r w:rsidR="00E3535F" w:rsidRPr="002E36B7">
        <w:rPr>
          <w:rFonts w:ascii="Arial" w:hAnsi="Arial" w:cs="Arial"/>
        </w:rPr>
        <w:t xml:space="preserve"> y </w:t>
      </w:r>
      <w:proofErr w:type="spellStart"/>
      <w:r w:rsidR="00E3535F" w:rsidRPr="002E36B7">
        <w:rPr>
          <w:rFonts w:ascii="Arial" w:hAnsi="Arial" w:cs="Arial"/>
        </w:rPr>
        <w:t>Oates</w:t>
      </w:r>
      <w:proofErr w:type="spellEnd"/>
      <w:r w:rsidR="00E3535F" w:rsidRPr="002E36B7">
        <w:rPr>
          <w:rFonts w:ascii="Arial" w:hAnsi="Arial" w:cs="Arial"/>
        </w:rPr>
        <w:t xml:space="preserve"> (1971),</w:t>
      </w:r>
      <w:r w:rsidRPr="002E36B7">
        <w:rPr>
          <w:rFonts w:ascii="Arial" w:hAnsi="Arial" w:cs="Arial"/>
        </w:rPr>
        <w:t xml:space="preserve"> quieres realizan l</w:t>
      </w:r>
      <w:r w:rsidR="00897322" w:rsidRPr="002E36B7">
        <w:rPr>
          <w:rFonts w:ascii="Arial" w:hAnsi="Arial" w:cs="Arial"/>
        </w:rPr>
        <w:t xml:space="preserve">os primeros análisis sobre el </w:t>
      </w:r>
      <w:r w:rsidR="00B61F60" w:rsidRPr="002E36B7">
        <w:rPr>
          <w:rFonts w:ascii="Arial" w:hAnsi="Arial" w:cs="Arial"/>
        </w:rPr>
        <w:t>tema</w:t>
      </w:r>
      <w:r w:rsidR="00897322" w:rsidRPr="002E36B7">
        <w:rPr>
          <w:rFonts w:ascii="Arial" w:hAnsi="Arial" w:cs="Arial"/>
        </w:rPr>
        <w:t xml:space="preserve"> </w:t>
      </w:r>
      <w:r w:rsidRPr="002E36B7">
        <w:rPr>
          <w:rFonts w:ascii="Arial" w:hAnsi="Arial" w:cs="Arial"/>
        </w:rPr>
        <w:t xml:space="preserve">y </w:t>
      </w:r>
      <w:r w:rsidR="00047E5D" w:rsidRPr="002E36B7">
        <w:rPr>
          <w:rFonts w:ascii="Arial" w:hAnsi="Arial" w:cs="Arial"/>
        </w:rPr>
        <w:t>mencionan que la res</w:t>
      </w:r>
      <w:r w:rsidR="00B61F60" w:rsidRPr="002E36B7">
        <w:rPr>
          <w:rFonts w:ascii="Arial" w:hAnsi="Arial" w:cs="Arial"/>
        </w:rPr>
        <w:t xml:space="preserve">puesta del gasto público local ante un aumento en la misma magnitud en las transferencias no condicionadas, o en el ingreso privad de la comunidad debería ser equivalente. Por lo </w:t>
      </w:r>
      <w:r w:rsidR="00CD73ED" w:rsidRPr="002E36B7">
        <w:rPr>
          <w:rFonts w:ascii="Arial" w:hAnsi="Arial" w:cs="Arial"/>
        </w:rPr>
        <w:t>que,</w:t>
      </w:r>
      <w:r w:rsidR="00B61F60" w:rsidRPr="002E36B7">
        <w:rPr>
          <w:rFonts w:ascii="Arial" w:hAnsi="Arial" w:cs="Arial"/>
        </w:rPr>
        <w:t xml:space="preserve"> si la restricción presupuestaria del conjunto de los individuos que forman la comunidad se desplaza de igual manera, ya sea en las transferencias o ingresos, la distribución final entre el gasto público y gasto </w:t>
      </w:r>
      <w:r w:rsidR="004739AE" w:rsidRPr="002E36B7">
        <w:rPr>
          <w:rFonts w:ascii="Arial" w:hAnsi="Arial" w:cs="Arial"/>
        </w:rPr>
        <w:t>privado</w:t>
      </w:r>
      <w:r w:rsidR="00B61F60" w:rsidRPr="002E36B7">
        <w:rPr>
          <w:rFonts w:ascii="Arial" w:hAnsi="Arial" w:cs="Arial"/>
        </w:rPr>
        <w:t xml:space="preserve"> debería ser la misma en ambos casos.</w:t>
      </w:r>
      <w:r w:rsidR="001B677F" w:rsidRPr="002E36B7">
        <w:rPr>
          <w:rFonts w:ascii="Arial" w:hAnsi="Arial" w:cs="Arial"/>
        </w:rPr>
        <w:t xml:space="preserve"> </w:t>
      </w:r>
    </w:p>
    <w:p w:rsidR="001B677F" w:rsidRPr="002E36B7" w:rsidRDefault="001B677F" w:rsidP="00D006FE">
      <w:pPr>
        <w:spacing w:line="360" w:lineRule="auto"/>
        <w:ind w:firstLine="708"/>
        <w:jc w:val="both"/>
        <w:rPr>
          <w:rFonts w:ascii="Arial" w:hAnsi="Arial" w:cs="Arial"/>
        </w:rPr>
      </w:pPr>
      <w:r w:rsidRPr="002E36B7">
        <w:rPr>
          <w:rFonts w:ascii="Arial" w:hAnsi="Arial" w:cs="Arial"/>
        </w:rPr>
        <w:t>Ante estas inconsistencias surgieron modelos que incorporan el comportamiento burocrático de los funcionarios. El cual supone que las oficinas de gobierno maximizan su presupuesto sujeto tanto a su propia función de utilidad, como a la de los individuos de la comunidad (</w:t>
      </w:r>
      <w:proofErr w:type="spellStart"/>
      <w:r w:rsidRPr="002E36B7">
        <w:rPr>
          <w:rFonts w:ascii="Arial" w:hAnsi="Arial" w:cs="Arial"/>
        </w:rPr>
        <w:t>Niskanen</w:t>
      </w:r>
      <w:proofErr w:type="spellEnd"/>
      <w:r w:rsidRPr="002E36B7">
        <w:rPr>
          <w:rFonts w:ascii="Arial" w:hAnsi="Arial" w:cs="Arial"/>
        </w:rPr>
        <w:t>. 1968)</w:t>
      </w:r>
    </w:p>
    <w:p w:rsidR="001B677F" w:rsidRPr="002E36B7" w:rsidRDefault="00D006FE" w:rsidP="00D006FE">
      <w:pPr>
        <w:spacing w:line="360" w:lineRule="auto"/>
        <w:ind w:firstLine="708"/>
        <w:jc w:val="both"/>
        <w:rPr>
          <w:rFonts w:ascii="Arial" w:hAnsi="Arial" w:cs="Arial"/>
        </w:rPr>
      </w:pPr>
      <w:r w:rsidRPr="002E36B7">
        <w:rPr>
          <w:rFonts w:ascii="Arial" w:hAnsi="Arial" w:cs="Arial"/>
        </w:rPr>
        <w:t xml:space="preserve">El caso anterior hace notar que una transferencia </w:t>
      </w:r>
      <w:r w:rsidR="006F030B" w:rsidRPr="002E36B7">
        <w:rPr>
          <w:rFonts w:ascii="Arial" w:hAnsi="Arial" w:cs="Arial"/>
        </w:rPr>
        <w:t>hacia un gobierno local rep</w:t>
      </w:r>
      <w:r w:rsidR="00443F33" w:rsidRPr="002E36B7">
        <w:rPr>
          <w:rFonts w:ascii="Arial" w:hAnsi="Arial" w:cs="Arial"/>
        </w:rPr>
        <w:t>resenta una disminución en</w:t>
      </w:r>
      <w:r w:rsidR="006F030B" w:rsidRPr="002E36B7">
        <w:rPr>
          <w:rFonts w:ascii="Arial" w:hAnsi="Arial" w:cs="Arial"/>
        </w:rPr>
        <w:t xml:space="preserve"> la tasa de impuestos de cada uno de los pobladores </w:t>
      </w:r>
      <w:r w:rsidR="00443F33" w:rsidRPr="002E36B7">
        <w:rPr>
          <w:rFonts w:ascii="Arial" w:hAnsi="Arial" w:cs="Arial"/>
        </w:rPr>
        <w:t>q</w:t>
      </w:r>
      <w:r w:rsidR="006F030B" w:rsidRPr="002E36B7">
        <w:rPr>
          <w:rFonts w:ascii="Arial" w:hAnsi="Arial" w:cs="Arial"/>
        </w:rPr>
        <w:t xml:space="preserve">ue conforman el municipio </w:t>
      </w:r>
      <w:r w:rsidR="00443F33" w:rsidRPr="002E36B7">
        <w:rPr>
          <w:rFonts w:ascii="Arial" w:hAnsi="Arial" w:cs="Arial"/>
        </w:rPr>
        <w:t xml:space="preserve">(Hines y </w:t>
      </w:r>
      <w:proofErr w:type="spellStart"/>
      <w:r w:rsidR="00443F33" w:rsidRPr="002E36B7">
        <w:rPr>
          <w:rFonts w:ascii="Arial" w:hAnsi="Arial" w:cs="Arial"/>
        </w:rPr>
        <w:t>Thaler</w:t>
      </w:r>
      <w:proofErr w:type="spellEnd"/>
      <w:r w:rsidR="00443F33" w:rsidRPr="002E36B7">
        <w:rPr>
          <w:rFonts w:ascii="Arial" w:hAnsi="Arial" w:cs="Arial"/>
        </w:rPr>
        <w:t xml:space="preserve">, 1995). Por ello se llegó a la conclusión que el efecto observado que la asignación del presupuesto público es diferente cuando se realiza una transferencia de la federación hacia el gobierno local, que si se realizara directo a los individuos. </w:t>
      </w:r>
    </w:p>
    <w:p w:rsidR="00D006FE" w:rsidRPr="002E36B7" w:rsidRDefault="00443F33" w:rsidP="00D006FE">
      <w:pPr>
        <w:spacing w:line="360" w:lineRule="auto"/>
        <w:ind w:firstLine="708"/>
        <w:jc w:val="both"/>
        <w:rPr>
          <w:rFonts w:ascii="Arial" w:hAnsi="Arial" w:cs="Arial"/>
        </w:rPr>
      </w:pPr>
      <w:r w:rsidRPr="002E36B7">
        <w:rPr>
          <w:rFonts w:ascii="Arial" w:hAnsi="Arial" w:cs="Arial"/>
        </w:rPr>
        <w:t xml:space="preserve">Esto quiere decir que </w:t>
      </w:r>
      <w:r w:rsidR="006C164D" w:rsidRPr="002E36B7">
        <w:rPr>
          <w:rFonts w:ascii="Arial" w:hAnsi="Arial" w:cs="Arial"/>
        </w:rPr>
        <w:t xml:space="preserve">los gastos que los que los gobiernos locales ejercen a los bienes públicos se estimula más ante los incrementos de las transferencias intergubernamentales que, ante el aumento del poder adquisitivo de los ciudadanos. Por lo que, las transferencias tienen un efecto positivo en el gasto </w:t>
      </w:r>
      <w:r w:rsidR="007F00B5" w:rsidRPr="002E36B7">
        <w:rPr>
          <w:rFonts w:ascii="Arial" w:hAnsi="Arial" w:cs="Arial"/>
        </w:rPr>
        <w:t xml:space="preserve">público en mayor medida sobre el que </w:t>
      </w:r>
      <w:r w:rsidR="007E46C7" w:rsidRPr="002E36B7">
        <w:rPr>
          <w:rFonts w:ascii="Arial" w:hAnsi="Arial" w:cs="Arial"/>
        </w:rPr>
        <w:t>debiera</w:t>
      </w:r>
      <w:r w:rsidR="007F00B5" w:rsidRPr="002E36B7">
        <w:rPr>
          <w:rFonts w:ascii="Arial" w:hAnsi="Arial" w:cs="Arial"/>
        </w:rPr>
        <w:t xml:space="preserve"> existir</w:t>
      </w:r>
      <w:r w:rsidR="007E46C7" w:rsidRPr="002E36B7">
        <w:rPr>
          <w:rFonts w:ascii="Arial" w:hAnsi="Arial" w:cs="Arial"/>
        </w:rPr>
        <w:t xml:space="preserve"> (</w:t>
      </w:r>
      <w:proofErr w:type="spellStart"/>
      <w:r w:rsidR="007E46C7" w:rsidRPr="002E36B7">
        <w:rPr>
          <w:rFonts w:ascii="Arial" w:hAnsi="Arial" w:cs="Arial"/>
        </w:rPr>
        <w:t>Courant</w:t>
      </w:r>
      <w:proofErr w:type="spellEnd"/>
      <w:r w:rsidR="007E46C7" w:rsidRPr="002E36B7">
        <w:rPr>
          <w:rFonts w:ascii="Arial" w:hAnsi="Arial" w:cs="Arial"/>
        </w:rPr>
        <w:t xml:space="preserve">, </w:t>
      </w:r>
      <w:proofErr w:type="spellStart"/>
      <w:r w:rsidR="007E46C7" w:rsidRPr="002E36B7">
        <w:rPr>
          <w:rFonts w:ascii="Arial" w:hAnsi="Arial" w:cs="Arial"/>
        </w:rPr>
        <w:t>Gramlich</w:t>
      </w:r>
      <w:proofErr w:type="spellEnd"/>
      <w:r w:rsidR="007E46C7" w:rsidRPr="002E36B7">
        <w:rPr>
          <w:rFonts w:ascii="Arial" w:hAnsi="Arial" w:cs="Arial"/>
        </w:rPr>
        <w:t xml:space="preserve"> y </w:t>
      </w:r>
      <w:proofErr w:type="spellStart"/>
      <w:r w:rsidR="007E46C7" w:rsidRPr="002E36B7">
        <w:rPr>
          <w:rFonts w:ascii="Arial" w:hAnsi="Arial" w:cs="Arial"/>
        </w:rPr>
        <w:t>Rubinfeld</w:t>
      </w:r>
      <w:proofErr w:type="spellEnd"/>
      <w:r w:rsidR="007E46C7" w:rsidRPr="002E36B7">
        <w:rPr>
          <w:rFonts w:ascii="Arial" w:hAnsi="Arial" w:cs="Arial"/>
        </w:rPr>
        <w:t>, 1979)</w:t>
      </w:r>
    </w:p>
    <w:p w:rsidR="001B677F" w:rsidRPr="002E36B7" w:rsidRDefault="001B677F" w:rsidP="00E3535F">
      <w:pPr>
        <w:spacing w:line="360" w:lineRule="auto"/>
        <w:jc w:val="both"/>
        <w:rPr>
          <w:rFonts w:ascii="Arial" w:hAnsi="Arial" w:cs="Arial"/>
        </w:rPr>
      </w:pPr>
    </w:p>
    <w:p w:rsidR="00E3535F" w:rsidRPr="002E36B7" w:rsidRDefault="00E3535F" w:rsidP="00E3535F">
      <w:pPr>
        <w:spacing w:line="360" w:lineRule="auto"/>
        <w:jc w:val="both"/>
        <w:rPr>
          <w:rFonts w:ascii="Arial" w:hAnsi="Arial" w:cs="Arial"/>
        </w:rPr>
      </w:pPr>
    </w:p>
    <w:p w:rsidR="00EC3163" w:rsidRPr="002E36B7" w:rsidRDefault="0086719B" w:rsidP="0086719B">
      <w:pPr>
        <w:pStyle w:val="Prrafodelista"/>
        <w:numPr>
          <w:ilvl w:val="1"/>
          <w:numId w:val="1"/>
        </w:numPr>
        <w:spacing w:line="360" w:lineRule="auto"/>
        <w:jc w:val="both"/>
        <w:rPr>
          <w:rFonts w:ascii="Arial" w:hAnsi="Arial" w:cs="Arial"/>
          <w:b/>
        </w:rPr>
      </w:pPr>
      <w:r w:rsidRPr="002E36B7">
        <w:rPr>
          <w:rFonts w:ascii="Arial" w:hAnsi="Arial" w:cs="Arial"/>
          <w:b/>
        </w:rPr>
        <w:t>Teoría del efecto flypaper</w:t>
      </w:r>
    </w:p>
    <w:p w:rsidR="00BC5D0E" w:rsidRPr="002E36B7" w:rsidRDefault="00BC5D0E" w:rsidP="00BC5D0E">
      <w:pPr>
        <w:spacing w:line="360" w:lineRule="auto"/>
        <w:jc w:val="both"/>
        <w:rPr>
          <w:rFonts w:ascii="Arial" w:hAnsi="Arial" w:cs="Arial"/>
        </w:rPr>
      </w:pPr>
    </w:p>
    <w:p w:rsidR="00BC5D0E" w:rsidRPr="002E36B7" w:rsidRDefault="00BC5D0E" w:rsidP="00BC5D0E">
      <w:pPr>
        <w:spacing w:line="360" w:lineRule="auto"/>
        <w:jc w:val="both"/>
        <w:rPr>
          <w:rFonts w:ascii="Arial" w:hAnsi="Arial" w:cs="Arial"/>
        </w:rPr>
      </w:pPr>
      <w:r w:rsidRPr="002E36B7">
        <w:rPr>
          <w:rFonts w:ascii="Arial" w:hAnsi="Arial" w:cs="Arial"/>
        </w:rPr>
        <w:t>El efecto “flypaper”, que es la tendencia que tienen los gobernantes en aumentar el gasto en una proporción mayor ante un aumento en las transferencias recibidas que ante un crecimiento en la misma magnitud en el ingreso total de los contribuidores (Acosta y Loza, 2001).</w:t>
      </w:r>
    </w:p>
    <w:p w:rsidR="00BC5D0E" w:rsidRPr="002E36B7" w:rsidRDefault="00CD2C0C" w:rsidP="00BC5D0E">
      <w:pPr>
        <w:spacing w:line="360" w:lineRule="auto"/>
        <w:ind w:firstLine="708"/>
        <w:jc w:val="both"/>
        <w:rPr>
          <w:rFonts w:ascii="Arial" w:hAnsi="Arial" w:cs="Arial"/>
        </w:rPr>
      </w:pPr>
      <w:r w:rsidRPr="002E36B7">
        <w:rPr>
          <w:rFonts w:ascii="Arial" w:hAnsi="Arial" w:cs="Arial"/>
        </w:rPr>
        <w:t xml:space="preserve">La teoría del flypaper, se dio de la mano con Hines y </w:t>
      </w:r>
      <w:proofErr w:type="spellStart"/>
      <w:r w:rsidRPr="002E36B7">
        <w:rPr>
          <w:rFonts w:ascii="Arial" w:hAnsi="Arial" w:cs="Arial"/>
        </w:rPr>
        <w:t>Thaler</w:t>
      </w:r>
      <w:proofErr w:type="spellEnd"/>
      <w:r w:rsidRPr="002E36B7">
        <w:rPr>
          <w:rFonts w:ascii="Arial" w:hAnsi="Arial" w:cs="Arial"/>
        </w:rPr>
        <w:t xml:space="preserve"> en 1995, quienes elaboraron unos estudios pioneros del efecto flypaper y señalaron el </w:t>
      </w:r>
      <w:r w:rsidR="002359E8" w:rsidRPr="002E36B7">
        <w:rPr>
          <w:rFonts w:ascii="Arial" w:hAnsi="Arial" w:cs="Arial"/>
        </w:rPr>
        <w:t>límite</w:t>
      </w:r>
      <w:r w:rsidRPr="002E36B7">
        <w:rPr>
          <w:rFonts w:ascii="Arial" w:hAnsi="Arial" w:cs="Arial"/>
        </w:rPr>
        <w:t xml:space="preserve"> inferior del impacto de un aumento en las transferencias intergubernamentales sobre el gasto público</w:t>
      </w:r>
      <w:r w:rsidR="002359E8" w:rsidRPr="002E36B7">
        <w:rPr>
          <w:rFonts w:ascii="Arial" w:hAnsi="Arial" w:cs="Arial"/>
        </w:rPr>
        <w:t>.</w:t>
      </w:r>
    </w:p>
    <w:p w:rsidR="00BA245C" w:rsidRPr="002E36B7" w:rsidRDefault="002359E8" w:rsidP="0086719B">
      <w:pPr>
        <w:spacing w:line="360" w:lineRule="auto"/>
        <w:jc w:val="both"/>
        <w:rPr>
          <w:rFonts w:ascii="Arial" w:hAnsi="Arial" w:cs="Arial"/>
        </w:rPr>
      </w:pPr>
      <w:r w:rsidRPr="002E36B7">
        <w:rPr>
          <w:rFonts w:ascii="Arial" w:hAnsi="Arial" w:cs="Arial"/>
        </w:rPr>
        <w:lastRenderedPageBreak/>
        <w:t xml:space="preserve"> </w:t>
      </w:r>
      <w:r w:rsidR="00BC5D0E" w:rsidRPr="002E36B7">
        <w:rPr>
          <w:rFonts w:ascii="Arial" w:hAnsi="Arial" w:cs="Arial"/>
        </w:rPr>
        <w:t xml:space="preserve">Hines y </w:t>
      </w:r>
      <w:proofErr w:type="spellStart"/>
      <w:r w:rsidR="00BC5D0E" w:rsidRPr="002E36B7">
        <w:rPr>
          <w:rFonts w:ascii="Arial" w:hAnsi="Arial" w:cs="Arial"/>
        </w:rPr>
        <w:t>Thaler</w:t>
      </w:r>
      <w:proofErr w:type="spellEnd"/>
      <w:r w:rsidR="00BC5D0E" w:rsidRPr="002E36B7">
        <w:rPr>
          <w:rFonts w:ascii="Arial" w:hAnsi="Arial" w:cs="Arial"/>
        </w:rPr>
        <w:t xml:space="preserve"> (1995), mencionan</w:t>
      </w:r>
      <w:r w:rsidR="00BA245C" w:rsidRPr="002E36B7">
        <w:rPr>
          <w:rFonts w:ascii="Arial" w:hAnsi="Arial" w:cs="Arial"/>
        </w:rPr>
        <w:t xml:space="preserve"> que Arthur </w:t>
      </w:r>
      <w:proofErr w:type="spellStart"/>
      <w:r w:rsidR="00BA245C" w:rsidRPr="002E36B7">
        <w:rPr>
          <w:rFonts w:ascii="Arial" w:hAnsi="Arial" w:cs="Arial"/>
        </w:rPr>
        <w:t>Okun</w:t>
      </w:r>
      <w:proofErr w:type="spellEnd"/>
      <w:r w:rsidR="00BA245C" w:rsidRPr="002E36B7">
        <w:rPr>
          <w:rFonts w:ascii="Arial" w:hAnsi="Arial" w:cs="Arial"/>
        </w:rPr>
        <w:t>, fue el responsable de nombrar al efecto flypaper</w:t>
      </w:r>
      <w:r w:rsidR="00270963" w:rsidRPr="002E36B7">
        <w:rPr>
          <w:rFonts w:ascii="Arial" w:hAnsi="Arial" w:cs="Arial"/>
        </w:rPr>
        <w:t>, haciendo referencia de este concepto como un papel cubierto con pegamento pegajoso, usado para exterminar insectos o roedores. Esto con hincapié</w:t>
      </w:r>
      <w:r w:rsidR="00E96126" w:rsidRPr="002E36B7">
        <w:rPr>
          <w:rFonts w:ascii="Arial" w:hAnsi="Arial" w:cs="Arial"/>
        </w:rPr>
        <w:t xml:space="preserve"> a que el efecto flypaper en términos de finanzas públicas, es el dinero se pega donde golpea (Sour, 2016)</w:t>
      </w:r>
    </w:p>
    <w:p w:rsidR="002359E8" w:rsidRPr="002E36B7" w:rsidRDefault="00A51932" w:rsidP="00E96126">
      <w:pPr>
        <w:spacing w:line="360" w:lineRule="auto"/>
        <w:ind w:firstLine="708"/>
        <w:jc w:val="both"/>
        <w:rPr>
          <w:rFonts w:ascii="Arial" w:hAnsi="Arial" w:cs="Arial"/>
        </w:rPr>
      </w:pPr>
      <w:r w:rsidRPr="002E36B7">
        <w:rPr>
          <w:rFonts w:ascii="Arial" w:hAnsi="Arial" w:cs="Arial"/>
        </w:rPr>
        <w:t xml:space="preserve">De lo contrario Becker (1996) menciona que existen problemas de endogeneidad en las estaciones lineal del efecto flypaper, esto debido a que el nivel de las transferencias está influenciado por el nivel </w:t>
      </w:r>
      <w:r w:rsidR="00BA245C" w:rsidRPr="002E36B7">
        <w:rPr>
          <w:rFonts w:ascii="Arial" w:hAnsi="Arial" w:cs="Arial"/>
        </w:rPr>
        <w:t>de gasto a nivel subnacional. Por ello el efecto flypaper es altamente sensible al impacto de las transferencias en el nivel público (Sour y Girón, 2007)</w:t>
      </w:r>
    </w:p>
    <w:p w:rsidR="001B677F" w:rsidRPr="002E36B7" w:rsidRDefault="00BC5D0E" w:rsidP="00E96126">
      <w:pPr>
        <w:spacing w:line="360" w:lineRule="auto"/>
        <w:ind w:firstLine="708"/>
        <w:jc w:val="both"/>
        <w:rPr>
          <w:rFonts w:ascii="Arial" w:hAnsi="Arial" w:cs="Arial"/>
        </w:rPr>
      </w:pPr>
      <w:r w:rsidRPr="002E36B7">
        <w:rPr>
          <w:rFonts w:ascii="Arial" w:hAnsi="Arial" w:cs="Arial"/>
        </w:rPr>
        <w:t>Otro caso</w:t>
      </w:r>
      <w:r w:rsidR="001B677F" w:rsidRPr="002E36B7">
        <w:rPr>
          <w:rFonts w:ascii="Arial" w:hAnsi="Arial" w:cs="Arial"/>
        </w:rPr>
        <w:t xml:space="preserve"> que predice el efecto de flypaper es la ilusión fiscal que menciona </w:t>
      </w:r>
      <w:proofErr w:type="spellStart"/>
      <w:r w:rsidR="001B677F" w:rsidRPr="002E36B7">
        <w:rPr>
          <w:rFonts w:ascii="Arial" w:hAnsi="Arial" w:cs="Arial"/>
        </w:rPr>
        <w:t>Oates</w:t>
      </w:r>
      <w:proofErr w:type="spellEnd"/>
      <w:r w:rsidR="001B677F" w:rsidRPr="002E36B7">
        <w:rPr>
          <w:rFonts w:ascii="Arial" w:hAnsi="Arial" w:cs="Arial"/>
        </w:rPr>
        <w:t xml:space="preserve"> (1979), la cual supone que los ciudadanos de una comunidad no cuentan con la información perfecta sobre el monto total de las transferencias que recibe</w:t>
      </w:r>
      <w:r w:rsidRPr="002E36B7">
        <w:rPr>
          <w:rFonts w:ascii="Arial" w:hAnsi="Arial" w:cs="Arial"/>
        </w:rPr>
        <w:t xml:space="preserve"> el gobierno local. Esto tiene como consecuencia, el crear una percepción incorrecta sobre los costos reales en la provisión de bienes públicos, lo que genera una asignación de gasto público mayor a la óptima para el bien colectivo. De esta manera esta teoría es representativa del efecto flypaper.</w:t>
      </w:r>
    </w:p>
    <w:p w:rsidR="00E96126" w:rsidRPr="002E36B7" w:rsidRDefault="00BC696E" w:rsidP="00BC696E">
      <w:pPr>
        <w:pStyle w:val="Prrafodelista"/>
        <w:numPr>
          <w:ilvl w:val="1"/>
          <w:numId w:val="1"/>
        </w:numPr>
        <w:spacing w:line="360" w:lineRule="auto"/>
        <w:jc w:val="both"/>
        <w:rPr>
          <w:rFonts w:ascii="Arial" w:hAnsi="Arial" w:cs="Arial"/>
          <w:b/>
        </w:rPr>
      </w:pPr>
      <w:r w:rsidRPr="002E36B7">
        <w:rPr>
          <w:rFonts w:ascii="Arial" w:hAnsi="Arial" w:cs="Arial"/>
          <w:b/>
        </w:rPr>
        <w:t>Antecedentes del estudio del flypaper</w:t>
      </w:r>
    </w:p>
    <w:p w:rsidR="00971125" w:rsidRPr="002E36B7" w:rsidRDefault="00BC696E" w:rsidP="00BC696E">
      <w:pPr>
        <w:spacing w:line="360" w:lineRule="auto"/>
        <w:jc w:val="both"/>
        <w:rPr>
          <w:rFonts w:ascii="Arial" w:hAnsi="Arial" w:cs="Arial"/>
        </w:rPr>
      </w:pPr>
      <w:r w:rsidRPr="002E36B7">
        <w:rPr>
          <w:rFonts w:ascii="Arial" w:hAnsi="Arial" w:cs="Arial"/>
        </w:rPr>
        <w:t>Existen antecedente</w:t>
      </w:r>
      <w:r w:rsidR="00971125" w:rsidRPr="002E36B7">
        <w:rPr>
          <w:rFonts w:ascii="Arial" w:hAnsi="Arial" w:cs="Arial"/>
        </w:rPr>
        <w:t>s</w:t>
      </w:r>
      <w:r w:rsidRPr="002E36B7">
        <w:rPr>
          <w:rFonts w:ascii="Arial" w:hAnsi="Arial" w:cs="Arial"/>
        </w:rPr>
        <w:t xml:space="preserve"> del estudio del efecto flypaper en diversas zonas geográficas del planeta. Se puede hacer referencia al trabajo elaborado por </w:t>
      </w:r>
      <w:proofErr w:type="spellStart"/>
      <w:r w:rsidRPr="002E36B7">
        <w:rPr>
          <w:rFonts w:ascii="Arial" w:hAnsi="Arial" w:cs="Arial"/>
        </w:rPr>
        <w:t>Deller</w:t>
      </w:r>
      <w:proofErr w:type="spellEnd"/>
      <w:r w:rsidRPr="002E36B7">
        <w:rPr>
          <w:rFonts w:ascii="Arial" w:hAnsi="Arial" w:cs="Arial"/>
        </w:rPr>
        <w:t xml:space="preserve"> y </w:t>
      </w:r>
      <w:proofErr w:type="spellStart"/>
      <w:r w:rsidRPr="002E36B7">
        <w:rPr>
          <w:rFonts w:ascii="Arial" w:hAnsi="Arial" w:cs="Arial"/>
        </w:rPr>
        <w:t>Maher</w:t>
      </w:r>
      <w:proofErr w:type="spellEnd"/>
      <w:r w:rsidRPr="002E36B7">
        <w:rPr>
          <w:rFonts w:ascii="Arial" w:hAnsi="Arial" w:cs="Arial"/>
        </w:rPr>
        <w:t xml:space="preserve"> (2004), quienes realizan un trabajo sobre el efecto flypaper según el tipo de gasto para los condados de Wisconsin, Estados Unidos, concluyendo que la presencia del flypaper varía simultáneamente según la categoría del gasto. En contraste, </w:t>
      </w:r>
      <w:proofErr w:type="spellStart"/>
      <w:r w:rsidRPr="002E36B7">
        <w:rPr>
          <w:rFonts w:ascii="Arial" w:hAnsi="Arial" w:cs="Arial"/>
        </w:rPr>
        <w:t>Pallesen</w:t>
      </w:r>
      <w:proofErr w:type="spellEnd"/>
      <w:r w:rsidRPr="002E36B7">
        <w:rPr>
          <w:rFonts w:ascii="Arial" w:hAnsi="Arial" w:cs="Arial"/>
        </w:rPr>
        <w:t xml:space="preserve"> (2006), realiza un estudio similar para los municipios de Dinamarca, obteniendo resultados equivalentes. Lo importante a recalcar de este último estudio, es que el fenómeno se presenta en el gobierno de Dinamarca. cuando cambia de una política de transferencias condicionadas a una de no condicionadas</w:t>
      </w:r>
      <w:r w:rsidR="00971125" w:rsidRPr="002E36B7">
        <w:rPr>
          <w:rFonts w:ascii="Arial" w:hAnsi="Arial" w:cs="Arial"/>
        </w:rPr>
        <w:t>. Shaw (2005) realizó un estudio donde encontró el efecto flypaper en las transferencias provinciales de Canadá entre los años 1981- 2000, encontrando las asimetrías con la recaudación local (Sour y Girón, 2007).</w:t>
      </w:r>
    </w:p>
    <w:p w:rsidR="00971125" w:rsidRPr="002E36B7" w:rsidRDefault="00971125" w:rsidP="00BC696E">
      <w:pPr>
        <w:spacing w:line="360" w:lineRule="auto"/>
        <w:jc w:val="both"/>
        <w:rPr>
          <w:rFonts w:ascii="Arial" w:hAnsi="Arial" w:cs="Arial"/>
        </w:rPr>
      </w:pPr>
      <w:r w:rsidRPr="002E36B7">
        <w:rPr>
          <w:rFonts w:ascii="Arial" w:hAnsi="Arial" w:cs="Arial"/>
        </w:rPr>
        <w:tab/>
        <w:t xml:space="preserve">Se puede hacer referencia a los antecedentes de los estudios de casos latinoamericanos del flypaper, con Acosta y Loza (2001) quienes señalan la presencia de este fenómeno en las provincias de Buenos Aires durante el periodo 1995-1997, encontrando a raíz de esto evidencias que los gobiernos locales no solo sufren una presión excesiva en el gasto público </w:t>
      </w:r>
      <w:r w:rsidR="00D544B9" w:rsidRPr="002E36B7">
        <w:rPr>
          <w:rFonts w:ascii="Arial" w:hAnsi="Arial" w:cs="Arial"/>
        </w:rPr>
        <w:t xml:space="preserve">con un aumento en las transferencias, sino que también el gobierno aumenta el cobro de impuestos. En Colombia Trujillo (2006) y Melo (2002), demuestran que el efecto flypaper está presente en municipios </w:t>
      </w:r>
      <w:r w:rsidR="00D544B9" w:rsidRPr="002E36B7">
        <w:rPr>
          <w:rFonts w:ascii="Arial" w:hAnsi="Arial" w:cs="Arial"/>
        </w:rPr>
        <w:lastRenderedPageBreak/>
        <w:t>altamente dependientes de las transferencias intergubernamentales que, además tienen un comportamiento desigual.</w:t>
      </w:r>
    </w:p>
    <w:p w:rsidR="002359E8" w:rsidRPr="002E36B7" w:rsidRDefault="002359E8" w:rsidP="00D544B9">
      <w:pPr>
        <w:spacing w:line="360" w:lineRule="auto"/>
        <w:ind w:firstLine="708"/>
        <w:jc w:val="both"/>
        <w:rPr>
          <w:rFonts w:ascii="Arial" w:hAnsi="Arial" w:cs="Arial"/>
        </w:rPr>
      </w:pPr>
      <w:r w:rsidRPr="002E36B7">
        <w:rPr>
          <w:rFonts w:ascii="Arial" w:hAnsi="Arial" w:cs="Arial"/>
        </w:rPr>
        <w:t xml:space="preserve">El efecto flypaper en el caso mexicano ha sido estudiado muy poco. </w:t>
      </w:r>
      <w:r w:rsidR="00BA245C" w:rsidRPr="002E36B7">
        <w:rPr>
          <w:rFonts w:ascii="Arial" w:hAnsi="Arial" w:cs="Arial"/>
        </w:rPr>
        <w:t>Uno</w:t>
      </w:r>
      <w:r w:rsidRPr="002E36B7">
        <w:rPr>
          <w:rFonts w:ascii="Arial" w:hAnsi="Arial" w:cs="Arial"/>
        </w:rPr>
        <w:t xml:space="preserve"> de </w:t>
      </w:r>
      <w:r w:rsidR="00A51932" w:rsidRPr="002E36B7">
        <w:rPr>
          <w:rFonts w:ascii="Arial" w:hAnsi="Arial" w:cs="Arial"/>
        </w:rPr>
        <w:t>los primeros estudios</w:t>
      </w:r>
      <w:r w:rsidRPr="002E36B7">
        <w:rPr>
          <w:rFonts w:ascii="Arial" w:hAnsi="Arial" w:cs="Arial"/>
        </w:rPr>
        <w:t xml:space="preserve"> del caso, fue de la mano de Ibarra y Varela</w:t>
      </w:r>
      <w:r w:rsidR="00A51932" w:rsidRPr="002E36B7">
        <w:rPr>
          <w:rFonts w:ascii="Arial" w:hAnsi="Arial" w:cs="Arial"/>
        </w:rPr>
        <w:t xml:space="preserve"> (2003), quienes señalan la evidencia del efecto flypaper para los gobiernos locales y estatales de 1975 a 2000.</w:t>
      </w:r>
    </w:p>
    <w:p w:rsidR="0024260D" w:rsidRPr="002E36B7" w:rsidRDefault="0024260D" w:rsidP="00D544B9">
      <w:pPr>
        <w:spacing w:line="360" w:lineRule="auto"/>
        <w:ind w:firstLine="708"/>
        <w:jc w:val="both"/>
        <w:rPr>
          <w:rFonts w:ascii="Arial" w:hAnsi="Arial" w:cs="Arial"/>
        </w:rPr>
      </w:pPr>
    </w:p>
    <w:p w:rsidR="00EC3163" w:rsidRPr="002E36B7" w:rsidRDefault="0024260D" w:rsidP="0024260D">
      <w:pPr>
        <w:pStyle w:val="Prrafodelista"/>
        <w:numPr>
          <w:ilvl w:val="0"/>
          <w:numId w:val="1"/>
        </w:numPr>
        <w:spacing w:line="360" w:lineRule="auto"/>
        <w:jc w:val="both"/>
        <w:rPr>
          <w:rFonts w:ascii="Arial" w:hAnsi="Arial" w:cs="Arial"/>
          <w:b/>
        </w:rPr>
      </w:pPr>
      <w:r w:rsidRPr="002E36B7">
        <w:rPr>
          <w:rFonts w:ascii="Arial" w:hAnsi="Arial" w:cs="Arial"/>
          <w:b/>
        </w:rPr>
        <w:t xml:space="preserve">Modelo </w:t>
      </w:r>
      <w:r w:rsidR="00E3535F" w:rsidRPr="002E36B7">
        <w:rPr>
          <w:rFonts w:ascii="Arial" w:hAnsi="Arial" w:cs="Arial"/>
          <w:b/>
        </w:rPr>
        <w:t xml:space="preserve">Econométrico </w:t>
      </w:r>
    </w:p>
    <w:p w:rsidR="00BC5D0E" w:rsidRPr="002E36B7" w:rsidRDefault="00E3535F" w:rsidP="003B4F80">
      <w:pPr>
        <w:spacing w:line="360" w:lineRule="auto"/>
        <w:jc w:val="both"/>
        <w:rPr>
          <w:rFonts w:ascii="Arial" w:hAnsi="Arial" w:cs="Arial"/>
        </w:rPr>
      </w:pPr>
      <w:r w:rsidRPr="002E36B7">
        <w:rPr>
          <w:rFonts w:ascii="Arial" w:hAnsi="Arial" w:cs="Arial"/>
        </w:rPr>
        <w:t>Para comprobar el efecto flypaper en México, se realizará un análisis una regresión de corte transversal, de los 31 municipios capitales de los estados de la república mexicana, sin incluir la Ciudad de México. Todas las variables se expresan en términos per cápita, para poder ser más igualitario a las diferencias que existen en el tamaño de población de los municipios</w:t>
      </w:r>
      <w:r w:rsidR="005F0482" w:rsidRPr="002E36B7">
        <w:rPr>
          <w:rFonts w:ascii="Arial" w:hAnsi="Arial" w:cs="Arial"/>
        </w:rPr>
        <w:t>.</w:t>
      </w:r>
    </w:p>
    <w:p w:rsidR="005F0482" w:rsidRPr="002E36B7" w:rsidRDefault="005F0482" w:rsidP="003B4F80">
      <w:pPr>
        <w:spacing w:line="360" w:lineRule="auto"/>
        <w:jc w:val="both"/>
        <w:rPr>
          <w:rFonts w:ascii="Arial" w:hAnsi="Arial" w:cs="Arial"/>
        </w:rPr>
      </w:pPr>
      <w:r w:rsidRPr="002E36B7">
        <w:rPr>
          <w:rFonts w:ascii="Arial" w:hAnsi="Arial" w:cs="Arial"/>
        </w:rPr>
        <w:tab/>
        <w:t>La variable dependiente: será el Gasto público (G), las variables independientes empleadas son las transferencias no condicionadas, (T</w:t>
      </w:r>
      <w:r w:rsidR="00A26218" w:rsidRPr="002E36B7">
        <w:rPr>
          <w:rFonts w:ascii="Arial" w:hAnsi="Arial" w:cs="Arial"/>
        </w:rPr>
        <w:t>RN</w:t>
      </w:r>
      <w:r w:rsidRPr="002E36B7">
        <w:rPr>
          <w:rFonts w:ascii="Arial" w:hAnsi="Arial" w:cs="Arial"/>
        </w:rPr>
        <w:t xml:space="preserve">), </w:t>
      </w:r>
      <w:r w:rsidR="00A26218" w:rsidRPr="002E36B7">
        <w:rPr>
          <w:rFonts w:ascii="Arial" w:hAnsi="Arial" w:cs="Arial"/>
        </w:rPr>
        <w:t>los ingresos por recaudación de impuestos (T), aportaciones estatales y federales (AEF), los aprovechamientos (APRO), y el financiamiento (FIN).</w:t>
      </w:r>
    </w:p>
    <w:p w:rsidR="00A26218" w:rsidRPr="002E36B7" w:rsidRDefault="00A26218" w:rsidP="003B4F80">
      <w:pPr>
        <w:spacing w:line="360" w:lineRule="auto"/>
        <w:jc w:val="both"/>
        <w:rPr>
          <w:rFonts w:ascii="Arial" w:hAnsi="Arial" w:cs="Arial"/>
        </w:rPr>
      </w:pPr>
      <w:r w:rsidRPr="002E36B7">
        <w:rPr>
          <w:rFonts w:ascii="Arial" w:hAnsi="Arial" w:cs="Arial"/>
        </w:rPr>
        <w:t xml:space="preserve">Donde </w:t>
      </w:r>
      <w:r w:rsidR="00C11137" w:rsidRPr="002E36B7">
        <w:rPr>
          <w:rFonts w:ascii="Arial" w:hAnsi="Arial" w:cs="Arial"/>
        </w:rPr>
        <w:t>l</w:t>
      </w:r>
      <w:r w:rsidRPr="002E36B7">
        <w:rPr>
          <w:rFonts w:ascii="Arial" w:hAnsi="Arial" w:cs="Arial"/>
        </w:rPr>
        <w:t xml:space="preserve">a variable dependiente (G) </w:t>
      </w:r>
      <w:r w:rsidR="00C11137" w:rsidRPr="002E36B7">
        <w:rPr>
          <w:rFonts w:ascii="Arial" w:hAnsi="Arial" w:cs="Arial"/>
        </w:rPr>
        <w:t xml:space="preserve">se constituye por todos los egresos </w:t>
      </w:r>
      <w:r w:rsidRPr="002E36B7">
        <w:rPr>
          <w:rFonts w:ascii="Arial" w:hAnsi="Arial" w:cs="Arial"/>
        </w:rPr>
        <w:t>per cápita de los 31 municipios</w:t>
      </w:r>
      <w:r w:rsidR="00C11137" w:rsidRPr="002E36B7">
        <w:rPr>
          <w:rFonts w:ascii="Arial" w:hAnsi="Arial" w:cs="Arial"/>
        </w:rPr>
        <w:t xml:space="preserve">. Las variables dependientes, (TRN) son todas las transferencias no condicionadas mencionadas en el trabajo como las participaciones federales de los 31 municipios, (T) son todos los ingresos propios por medio de la recolección de impuestos per cápita, (AEF) son todas las aportaciones estatales y federales per cápita de los 31 </w:t>
      </w:r>
      <w:r w:rsidR="00850BD1" w:rsidRPr="002E36B7">
        <w:rPr>
          <w:rFonts w:ascii="Arial" w:hAnsi="Arial" w:cs="Arial"/>
        </w:rPr>
        <w:t>municipios, (</w:t>
      </w:r>
      <w:r w:rsidR="00C11137" w:rsidRPr="002E36B7">
        <w:rPr>
          <w:rFonts w:ascii="Arial" w:hAnsi="Arial" w:cs="Arial"/>
        </w:rPr>
        <w:t>APRO) son todos los aprovechamientos per cápita y (FIN) el financiamiento total per cápita de los 31 municipios.</w:t>
      </w:r>
    </w:p>
    <w:p w:rsidR="00C11137" w:rsidRPr="002E36B7" w:rsidRDefault="00C11137" w:rsidP="003B4F80">
      <w:pPr>
        <w:spacing w:line="360" w:lineRule="auto"/>
        <w:jc w:val="both"/>
        <w:rPr>
          <w:rFonts w:ascii="Arial" w:hAnsi="Arial" w:cs="Arial"/>
        </w:rPr>
      </w:pPr>
      <w:r w:rsidRPr="002E36B7">
        <w:rPr>
          <w:rFonts w:ascii="Arial" w:hAnsi="Arial" w:cs="Arial"/>
        </w:rPr>
        <w:tab/>
        <w:t>Quedando nuestro modelo de la siguiente manera:</w:t>
      </w:r>
    </w:p>
    <w:p w:rsidR="00BC5D0E" w:rsidRPr="002E36B7" w:rsidRDefault="00556C12" w:rsidP="00556C12">
      <w:pPr>
        <w:spacing w:line="360" w:lineRule="auto"/>
        <w:jc w:val="center"/>
        <w:rPr>
          <w:rFonts w:ascii="Arial" w:hAnsi="Arial" w:cs="Arial"/>
          <w:color w:val="000000"/>
        </w:rPr>
      </w:pPr>
      <w:r w:rsidRPr="002E36B7">
        <w:rPr>
          <w:rFonts w:ascii="Arial" w:hAnsi="Arial" w:cs="Arial"/>
        </w:rPr>
        <w:t>Gi</w:t>
      </w:r>
      <w:r w:rsidRPr="002E36B7">
        <w:rPr>
          <w:rFonts w:ascii="Arial" w:hAnsi="Arial" w:cs="Arial"/>
          <w:color w:val="000000"/>
        </w:rPr>
        <w:t xml:space="preserve"> = β0 + β1 </w:t>
      </w:r>
      <w:proofErr w:type="spellStart"/>
      <w:r w:rsidRPr="002E36B7">
        <w:rPr>
          <w:rFonts w:ascii="Arial" w:hAnsi="Arial" w:cs="Arial"/>
          <w:color w:val="000000"/>
        </w:rPr>
        <w:t>TRNi</w:t>
      </w:r>
      <w:proofErr w:type="spellEnd"/>
      <w:r w:rsidRPr="002E36B7">
        <w:rPr>
          <w:rFonts w:ascii="Arial" w:hAnsi="Arial" w:cs="Arial"/>
          <w:color w:val="000000"/>
        </w:rPr>
        <w:t xml:space="preserve"> + β2 Ti + β3 </w:t>
      </w:r>
      <w:proofErr w:type="spellStart"/>
      <w:r w:rsidRPr="002E36B7">
        <w:rPr>
          <w:rFonts w:ascii="Arial" w:hAnsi="Arial" w:cs="Arial"/>
          <w:color w:val="000000"/>
        </w:rPr>
        <w:t>AEFi</w:t>
      </w:r>
      <w:proofErr w:type="spellEnd"/>
      <w:r w:rsidRPr="002E36B7">
        <w:rPr>
          <w:rFonts w:ascii="Arial" w:hAnsi="Arial" w:cs="Arial"/>
          <w:color w:val="000000"/>
        </w:rPr>
        <w:t>+ β4APROi+ β5FINi</w:t>
      </w:r>
      <w:r w:rsidR="00226062" w:rsidRPr="002E36B7">
        <w:rPr>
          <w:rFonts w:ascii="Arial" w:hAnsi="Arial" w:cs="Arial"/>
          <w:color w:val="000000"/>
        </w:rPr>
        <w:t xml:space="preserve"> +</w:t>
      </w:r>
      <w:proofErr w:type="spellStart"/>
      <w:r w:rsidR="00226062" w:rsidRPr="002E36B7">
        <w:rPr>
          <w:rFonts w:ascii="Arial" w:hAnsi="Arial" w:cs="Arial"/>
          <w:color w:val="000000"/>
        </w:rPr>
        <w:t>ei</w:t>
      </w:r>
      <w:proofErr w:type="spellEnd"/>
    </w:p>
    <w:p w:rsidR="00556C12" w:rsidRPr="002E36B7" w:rsidRDefault="00556C12" w:rsidP="00556C12">
      <w:pPr>
        <w:spacing w:line="360" w:lineRule="auto"/>
        <w:rPr>
          <w:rFonts w:ascii="Arial" w:hAnsi="Arial" w:cs="Arial"/>
          <w:color w:val="000000"/>
        </w:rPr>
      </w:pPr>
      <w:r w:rsidRPr="002E36B7">
        <w:rPr>
          <w:rFonts w:ascii="Arial" w:hAnsi="Arial" w:cs="Arial"/>
          <w:color w:val="000000"/>
        </w:rPr>
        <w:t>Donde:</w:t>
      </w:r>
    </w:p>
    <w:p w:rsidR="00556C12" w:rsidRPr="002E36B7" w:rsidRDefault="00556C12" w:rsidP="00556C12">
      <w:pPr>
        <w:spacing w:line="360" w:lineRule="auto"/>
        <w:rPr>
          <w:rFonts w:ascii="Arial" w:hAnsi="Arial" w:cs="Arial"/>
          <w:color w:val="000000"/>
        </w:rPr>
      </w:pPr>
      <w:r w:rsidRPr="002E36B7">
        <w:rPr>
          <w:rFonts w:ascii="Arial" w:hAnsi="Arial" w:cs="Arial"/>
          <w:color w:val="000000"/>
        </w:rPr>
        <w:t>G= Gasto público per cápita</w:t>
      </w:r>
    </w:p>
    <w:p w:rsidR="00556C12" w:rsidRPr="002E36B7" w:rsidRDefault="00556C12" w:rsidP="00556C12">
      <w:pPr>
        <w:spacing w:line="360" w:lineRule="auto"/>
        <w:rPr>
          <w:rFonts w:ascii="Arial" w:hAnsi="Arial" w:cs="Arial"/>
          <w:color w:val="000000"/>
        </w:rPr>
      </w:pPr>
      <w:r w:rsidRPr="002E36B7">
        <w:rPr>
          <w:rFonts w:ascii="Arial" w:hAnsi="Arial" w:cs="Arial"/>
          <w:color w:val="000000"/>
        </w:rPr>
        <w:t xml:space="preserve"> β0= Constante</w:t>
      </w:r>
    </w:p>
    <w:p w:rsidR="00556C12" w:rsidRPr="002E36B7" w:rsidRDefault="00556C12" w:rsidP="00556C12">
      <w:pPr>
        <w:spacing w:line="360" w:lineRule="auto"/>
        <w:rPr>
          <w:rFonts w:ascii="Arial" w:hAnsi="Arial" w:cs="Arial"/>
        </w:rPr>
      </w:pPr>
      <w:r w:rsidRPr="002E36B7">
        <w:rPr>
          <w:rFonts w:ascii="Arial" w:hAnsi="Arial" w:cs="Arial"/>
          <w:color w:val="000000"/>
        </w:rPr>
        <w:t xml:space="preserve">β1=coeficiente de </w:t>
      </w:r>
      <w:r w:rsidRPr="002E36B7">
        <w:rPr>
          <w:rFonts w:ascii="Arial" w:hAnsi="Arial" w:cs="Arial"/>
        </w:rPr>
        <w:t>transferencias no condicionadas per cápita</w:t>
      </w:r>
    </w:p>
    <w:p w:rsidR="00556C12" w:rsidRPr="002E36B7" w:rsidRDefault="00226062" w:rsidP="00556C12">
      <w:pPr>
        <w:spacing w:line="360" w:lineRule="auto"/>
        <w:rPr>
          <w:rFonts w:ascii="Arial" w:hAnsi="Arial" w:cs="Arial"/>
          <w:color w:val="000000"/>
        </w:rPr>
      </w:pPr>
      <w:r w:rsidRPr="002E36B7">
        <w:rPr>
          <w:rFonts w:ascii="Arial" w:hAnsi="Arial" w:cs="Arial"/>
          <w:color w:val="000000"/>
        </w:rPr>
        <w:t>β2</w:t>
      </w:r>
      <w:r w:rsidR="00556C12" w:rsidRPr="002E36B7">
        <w:rPr>
          <w:rFonts w:ascii="Arial" w:hAnsi="Arial" w:cs="Arial"/>
          <w:color w:val="000000"/>
        </w:rPr>
        <w:t xml:space="preserve">= coeficiente de </w:t>
      </w:r>
      <w:r w:rsidR="00556C12" w:rsidRPr="002E36B7">
        <w:rPr>
          <w:rFonts w:ascii="Arial" w:hAnsi="Arial" w:cs="Arial"/>
        </w:rPr>
        <w:t>recolección de impuestos per cápita</w:t>
      </w:r>
    </w:p>
    <w:p w:rsidR="00556C12" w:rsidRPr="002E36B7" w:rsidRDefault="00226062" w:rsidP="00556C12">
      <w:pPr>
        <w:spacing w:line="360" w:lineRule="auto"/>
        <w:rPr>
          <w:rFonts w:ascii="Arial" w:hAnsi="Arial" w:cs="Arial"/>
          <w:color w:val="000000"/>
        </w:rPr>
      </w:pPr>
      <w:r w:rsidRPr="002E36B7">
        <w:rPr>
          <w:rFonts w:ascii="Arial" w:hAnsi="Arial" w:cs="Arial"/>
          <w:color w:val="000000"/>
        </w:rPr>
        <w:lastRenderedPageBreak/>
        <w:t>β3</w:t>
      </w:r>
      <w:r w:rsidR="00556C12" w:rsidRPr="002E36B7">
        <w:rPr>
          <w:rFonts w:ascii="Arial" w:hAnsi="Arial" w:cs="Arial"/>
          <w:color w:val="000000"/>
        </w:rPr>
        <w:t>= coeficiente de las</w:t>
      </w:r>
      <w:r w:rsidR="00556C12" w:rsidRPr="002E36B7">
        <w:rPr>
          <w:rFonts w:ascii="Arial" w:hAnsi="Arial" w:cs="Arial"/>
        </w:rPr>
        <w:t xml:space="preserve"> aportaciones estatales y federales per cápita</w:t>
      </w:r>
    </w:p>
    <w:p w:rsidR="00556C12" w:rsidRPr="002E36B7" w:rsidRDefault="00226062" w:rsidP="00556C12">
      <w:pPr>
        <w:spacing w:line="360" w:lineRule="auto"/>
        <w:rPr>
          <w:rFonts w:ascii="Arial" w:hAnsi="Arial" w:cs="Arial"/>
        </w:rPr>
      </w:pPr>
      <w:r w:rsidRPr="002E36B7">
        <w:rPr>
          <w:rFonts w:ascii="Arial" w:hAnsi="Arial" w:cs="Arial"/>
          <w:color w:val="000000"/>
        </w:rPr>
        <w:t>β4</w:t>
      </w:r>
      <w:r w:rsidR="00556C12" w:rsidRPr="002E36B7">
        <w:rPr>
          <w:rFonts w:ascii="Arial" w:hAnsi="Arial" w:cs="Arial"/>
          <w:color w:val="000000"/>
        </w:rPr>
        <w:t>= coeficiente</w:t>
      </w:r>
      <w:r w:rsidRPr="002E36B7">
        <w:rPr>
          <w:rFonts w:ascii="Arial" w:hAnsi="Arial" w:cs="Arial"/>
          <w:color w:val="000000"/>
        </w:rPr>
        <w:t xml:space="preserve"> de</w:t>
      </w:r>
      <w:r w:rsidRPr="002E36B7">
        <w:rPr>
          <w:rFonts w:ascii="Arial" w:hAnsi="Arial" w:cs="Arial"/>
        </w:rPr>
        <w:t xml:space="preserve"> los aprovechamientos per cápita</w:t>
      </w:r>
    </w:p>
    <w:p w:rsidR="00226062" w:rsidRPr="002E36B7" w:rsidRDefault="00226062" w:rsidP="00226062">
      <w:pPr>
        <w:spacing w:line="360" w:lineRule="auto"/>
        <w:rPr>
          <w:rFonts w:ascii="Arial" w:hAnsi="Arial" w:cs="Arial"/>
        </w:rPr>
      </w:pPr>
      <w:r w:rsidRPr="002E36B7">
        <w:rPr>
          <w:rFonts w:ascii="Arial" w:hAnsi="Arial" w:cs="Arial"/>
          <w:color w:val="000000"/>
        </w:rPr>
        <w:t>β5= coeficiente d</w:t>
      </w:r>
      <w:r w:rsidRPr="002E36B7">
        <w:rPr>
          <w:rFonts w:ascii="Arial" w:hAnsi="Arial" w:cs="Arial"/>
        </w:rPr>
        <w:t>el financiamiento total per cápita</w:t>
      </w:r>
    </w:p>
    <w:p w:rsidR="00556C12" w:rsidRPr="002E36B7" w:rsidRDefault="00226062" w:rsidP="00556C12">
      <w:pPr>
        <w:spacing w:line="360" w:lineRule="auto"/>
        <w:rPr>
          <w:rFonts w:ascii="Arial" w:hAnsi="Arial" w:cs="Arial"/>
        </w:rPr>
      </w:pPr>
      <w:proofErr w:type="spellStart"/>
      <w:r w:rsidRPr="002E36B7">
        <w:rPr>
          <w:rFonts w:ascii="Arial" w:hAnsi="Arial" w:cs="Arial"/>
          <w:color w:val="000000"/>
        </w:rPr>
        <w:t>TRNi</w:t>
      </w:r>
      <w:proofErr w:type="spellEnd"/>
      <w:r w:rsidRPr="002E36B7">
        <w:rPr>
          <w:rFonts w:ascii="Arial" w:hAnsi="Arial" w:cs="Arial"/>
          <w:color w:val="000000"/>
        </w:rPr>
        <w:t xml:space="preserve">= </w:t>
      </w:r>
      <w:r w:rsidRPr="002E36B7">
        <w:rPr>
          <w:rFonts w:ascii="Arial" w:hAnsi="Arial" w:cs="Arial"/>
        </w:rPr>
        <w:t xml:space="preserve">transferencias no condicionadas per cápita de los </w:t>
      </w:r>
      <w:proofErr w:type="spellStart"/>
      <w:r w:rsidRPr="002E36B7">
        <w:rPr>
          <w:rFonts w:ascii="Arial" w:hAnsi="Arial" w:cs="Arial"/>
        </w:rPr>
        <w:t>municipiosi</w:t>
      </w:r>
      <w:proofErr w:type="spellEnd"/>
    </w:p>
    <w:p w:rsidR="00BC5D0E" w:rsidRPr="002E36B7" w:rsidRDefault="00226062" w:rsidP="003B4F80">
      <w:pPr>
        <w:spacing w:line="360" w:lineRule="auto"/>
        <w:jc w:val="both"/>
        <w:rPr>
          <w:rFonts w:ascii="Arial" w:hAnsi="Arial" w:cs="Arial"/>
        </w:rPr>
      </w:pPr>
      <w:r w:rsidRPr="002E36B7">
        <w:rPr>
          <w:rFonts w:ascii="Arial" w:hAnsi="Arial" w:cs="Arial"/>
          <w:color w:val="000000"/>
        </w:rPr>
        <w:t xml:space="preserve">Ti= </w:t>
      </w:r>
      <w:r w:rsidRPr="002E36B7">
        <w:rPr>
          <w:rFonts w:ascii="Arial" w:hAnsi="Arial" w:cs="Arial"/>
        </w:rPr>
        <w:t xml:space="preserve">recolección de impuestos per cápita de los </w:t>
      </w:r>
      <w:proofErr w:type="spellStart"/>
      <w:r w:rsidRPr="002E36B7">
        <w:rPr>
          <w:rFonts w:ascii="Arial" w:hAnsi="Arial" w:cs="Arial"/>
        </w:rPr>
        <w:t>municipiosi</w:t>
      </w:r>
      <w:proofErr w:type="spellEnd"/>
    </w:p>
    <w:p w:rsidR="00226062" w:rsidRPr="002E36B7" w:rsidRDefault="00226062" w:rsidP="00226062">
      <w:pPr>
        <w:spacing w:line="360" w:lineRule="auto"/>
        <w:rPr>
          <w:rFonts w:ascii="Arial" w:hAnsi="Arial" w:cs="Arial"/>
          <w:color w:val="000000"/>
        </w:rPr>
      </w:pPr>
      <w:proofErr w:type="spellStart"/>
      <w:r w:rsidRPr="002E36B7">
        <w:rPr>
          <w:rFonts w:ascii="Arial" w:hAnsi="Arial" w:cs="Arial"/>
          <w:color w:val="000000"/>
        </w:rPr>
        <w:t>AEFi</w:t>
      </w:r>
      <w:proofErr w:type="spellEnd"/>
      <w:r w:rsidRPr="002E36B7">
        <w:rPr>
          <w:rFonts w:ascii="Arial" w:hAnsi="Arial" w:cs="Arial"/>
          <w:color w:val="000000"/>
        </w:rPr>
        <w:t xml:space="preserve">= </w:t>
      </w:r>
      <w:r w:rsidRPr="002E36B7">
        <w:rPr>
          <w:rFonts w:ascii="Arial" w:hAnsi="Arial" w:cs="Arial"/>
        </w:rPr>
        <w:t xml:space="preserve">aportaciones estatales y federales per cápita de los </w:t>
      </w:r>
      <w:proofErr w:type="spellStart"/>
      <w:r w:rsidRPr="002E36B7">
        <w:rPr>
          <w:rFonts w:ascii="Arial" w:hAnsi="Arial" w:cs="Arial"/>
        </w:rPr>
        <w:t>municipiosi</w:t>
      </w:r>
      <w:proofErr w:type="spellEnd"/>
    </w:p>
    <w:p w:rsidR="00BC5D0E" w:rsidRPr="002E36B7" w:rsidRDefault="00226062" w:rsidP="003B4F80">
      <w:pPr>
        <w:spacing w:line="360" w:lineRule="auto"/>
        <w:jc w:val="both"/>
        <w:rPr>
          <w:rFonts w:ascii="Arial" w:hAnsi="Arial" w:cs="Arial"/>
        </w:rPr>
      </w:pPr>
      <w:proofErr w:type="spellStart"/>
      <w:r w:rsidRPr="002E36B7">
        <w:rPr>
          <w:rFonts w:ascii="Arial" w:hAnsi="Arial" w:cs="Arial"/>
          <w:color w:val="000000"/>
        </w:rPr>
        <w:t>APROi</w:t>
      </w:r>
      <w:proofErr w:type="spellEnd"/>
      <w:r w:rsidRPr="002E36B7">
        <w:rPr>
          <w:rFonts w:ascii="Arial" w:hAnsi="Arial" w:cs="Arial"/>
          <w:color w:val="000000"/>
        </w:rPr>
        <w:t xml:space="preserve">= </w:t>
      </w:r>
      <w:r w:rsidRPr="002E36B7">
        <w:rPr>
          <w:rFonts w:ascii="Arial" w:hAnsi="Arial" w:cs="Arial"/>
        </w:rPr>
        <w:t xml:space="preserve">aprovechamientos per cápita de los </w:t>
      </w:r>
      <w:proofErr w:type="spellStart"/>
      <w:r w:rsidRPr="002E36B7">
        <w:rPr>
          <w:rFonts w:ascii="Arial" w:hAnsi="Arial" w:cs="Arial"/>
        </w:rPr>
        <w:t>municipiosi</w:t>
      </w:r>
      <w:proofErr w:type="spellEnd"/>
    </w:p>
    <w:p w:rsidR="00BC5D0E" w:rsidRPr="002E36B7" w:rsidRDefault="00226062" w:rsidP="003B4F80">
      <w:pPr>
        <w:spacing w:line="360" w:lineRule="auto"/>
        <w:jc w:val="both"/>
        <w:rPr>
          <w:rFonts w:ascii="Arial" w:hAnsi="Arial" w:cs="Arial"/>
        </w:rPr>
      </w:pPr>
      <w:proofErr w:type="spellStart"/>
      <w:r w:rsidRPr="002E36B7">
        <w:rPr>
          <w:rFonts w:ascii="Arial" w:hAnsi="Arial" w:cs="Arial"/>
          <w:color w:val="000000"/>
        </w:rPr>
        <w:t>FINi</w:t>
      </w:r>
      <w:proofErr w:type="spellEnd"/>
      <w:r w:rsidRPr="002E36B7">
        <w:rPr>
          <w:rFonts w:ascii="Arial" w:hAnsi="Arial" w:cs="Arial"/>
          <w:color w:val="000000"/>
        </w:rPr>
        <w:t xml:space="preserve">= </w:t>
      </w:r>
      <w:r w:rsidRPr="002E36B7">
        <w:rPr>
          <w:rFonts w:ascii="Arial" w:hAnsi="Arial" w:cs="Arial"/>
        </w:rPr>
        <w:t xml:space="preserve">financiamiento total per cápita de los </w:t>
      </w:r>
      <w:proofErr w:type="spellStart"/>
      <w:r w:rsidRPr="002E36B7">
        <w:rPr>
          <w:rFonts w:ascii="Arial" w:hAnsi="Arial" w:cs="Arial"/>
        </w:rPr>
        <w:t>municipiosi</w:t>
      </w:r>
      <w:proofErr w:type="spellEnd"/>
    </w:p>
    <w:p w:rsidR="00226062" w:rsidRPr="002E36B7" w:rsidRDefault="00226062" w:rsidP="003B4F80">
      <w:pPr>
        <w:spacing w:line="360" w:lineRule="auto"/>
        <w:jc w:val="both"/>
        <w:rPr>
          <w:rFonts w:ascii="Arial" w:hAnsi="Arial" w:cs="Arial"/>
        </w:rPr>
      </w:pPr>
      <w:proofErr w:type="spellStart"/>
      <w:r w:rsidRPr="002E36B7">
        <w:rPr>
          <w:rFonts w:ascii="Arial" w:hAnsi="Arial" w:cs="Arial"/>
        </w:rPr>
        <w:t>e</w:t>
      </w:r>
      <w:proofErr w:type="spellEnd"/>
      <w:r w:rsidRPr="002E36B7">
        <w:rPr>
          <w:rFonts w:ascii="Arial" w:hAnsi="Arial" w:cs="Arial"/>
        </w:rPr>
        <w:t xml:space="preserve">= error estocástico </w:t>
      </w:r>
    </w:p>
    <w:p w:rsidR="00226062" w:rsidRPr="002E36B7" w:rsidRDefault="00226062" w:rsidP="003B4F80">
      <w:pPr>
        <w:spacing w:line="360" w:lineRule="auto"/>
        <w:jc w:val="both"/>
        <w:rPr>
          <w:rFonts w:ascii="Arial" w:hAnsi="Arial" w:cs="Arial"/>
        </w:rPr>
      </w:pPr>
      <w:r w:rsidRPr="002E36B7">
        <w:rPr>
          <w:rFonts w:ascii="Arial" w:hAnsi="Arial" w:cs="Arial"/>
        </w:rPr>
        <w:t>i= municipios (i=1…31)</w:t>
      </w:r>
    </w:p>
    <w:p w:rsidR="00BC5D0E" w:rsidRPr="002E36B7" w:rsidRDefault="00BC5D0E" w:rsidP="003B4F80">
      <w:pPr>
        <w:spacing w:line="360" w:lineRule="auto"/>
        <w:jc w:val="both"/>
        <w:rPr>
          <w:rFonts w:ascii="Arial" w:hAnsi="Arial" w:cs="Arial"/>
        </w:rPr>
      </w:pPr>
    </w:p>
    <w:p w:rsidR="00BC5D0E" w:rsidRPr="002E36B7" w:rsidRDefault="00BC5D0E" w:rsidP="003B4F80">
      <w:pPr>
        <w:spacing w:line="360" w:lineRule="auto"/>
        <w:jc w:val="both"/>
        <w:rPr>
          <w:rFonts w:ascii="Arial" w:hAnsi="Arial" w:cs="Arial"/>
        </w:rPr>
      </w:pPr>
    </w:p>
    <w:p w:rsidR="00BC5D0E" w:rsidRPr="002E36B7" w:rsidRDefault="00226062" w:rsidP="003B4F80">
      <w:pPr>
        <w:spacing w:line="360" w:lineRule="auto"/>
        <w:jc w:val="both"/>
        <w:rPr>
          <w:rFonts w:ascii="Arial" w:hAnsi="Arial" w:cs="Arial"/>
        </w:rPr>
      </w:pPr>
      <w:r w:rsidRPr="002E36B7">
        <w:rPr>
          <w:rFonts w:ascii="Arial" w:hAnsi="Arial" w:cs="Arial"/>
        </w:rPr>
        <w:t>Donde la hipótesis nula es:</w:t>
      </w:r>
    </w:p>
    <w:p w:rsidR="00226062" w:rsidRPr="002E36B7" w:rsidRDefault="00226062" w:rsidP="003B4F80">
      <w:pPr>
        <w:spacing w:line="360" w:lineRule="auto"/>
        <w:jc w:val="both"/>
        <w:rPr>
          <w:rFonts w:ascii="Arial" w:hAnsi="Arial" w:cs="Arial"/>
          <w:color w:val="000000"/>
        </w:rPr>
      </w:pPr>
      <w:r w:rsidRPr="002E36B7">
        <w:rPr>
          <w:rFonts w:ascii="Arial" w:hAnsi="Arial" w:cs="Arial"/>
          <w:color w:val="000000"/>
        </w:rPr>
        <w:t xml:space="preserve">Ho= </w:t>
      </w:r>
      <w:r w:rsidR="00850BD1" w:rsidRPr="002E36B7">
        <w:rPr>
          <w:rFonts w:ascii="Arial" w:hAnsi="Arial" w:cs="Arial"/>
          <w:color w:val="000000"/>
        </w:rPr>
        <w:t xml:space="preserve">A </w:t>
      </w:r>
      <w:r w:rsidR="000D2F78" w:rsidRPr="002E36B7">
        <w:rPr>
          <w:rFonts w:ascii="Arial" w:hAnsi="Arial" w:cs="Arial"/>
          <w:color w:val="000000"/>
        </w:rPr>
        <w:t>mayor</w:t>
      </w:r>
      <w:r w:rsidR="00850BD1" w:rsidRPr="002E36B7">
        <w:rPr>
          <w:rFonts w:ascii="Arial" w:hAnsi="Arial" w:cs="Arial"/>
          <w:color w:val="000000"/>
        </w:rPr>
        <w:t xml:space="preserve"> transferencias</w:t>
      </w:r>
      <w:r w:rsidRPr="002E36B7">
        <w:rPr>
          <w:rFonts w:ascii="Arial" w:hAnsi="Arial" w:cs="Arial"/>
          <w:color w:val="000000"/>
        </w:rPr>
        <w:t xml:space="preserve"> no condicionadas,</w:t>
      </w:r>
      <w:r w:rsidR="00850BD1" w:rsidRPr="002E36B7">
        <w:rPr>
          <w:rFonts w:ascii="Arial" w:hAnsi="Arial" w:cs="Arial"/>
          <w:color w:val="000000"/>
        </w:rPr>
        <w:t xml:space="preserve"> en relación con el</w:t>
      </w:r>
      <w:r w:rsidRPr="002E36B7">
        <w:rPr>
          <w:rFonts w:ascii="Arial" w:hAnsi="Arial" w:cs="Arial"/>
          <w:color w:val="000000"/>
        </w:rPr>
        <w:t xml:space="preserve"> </w:t>
      </w:r>
      <w:r w:rsidR="00850BD1" w:rsidRPr="002E36B7">
        <w:rPr>
          <w:rFonts w:ascii="Arial" w:hAnsi="Arial" w:cs="Arial"/>
          <w:color w:val="000000"/>
        </w:rPr>
        <w:t xml:space="preserve">total de ingresos propios, </w:t>
      </w:r>
      <w:r w:rsidR="000D2F78" w:rsidRPr="002E36B7">
        <w:rPr>
          <w:rFonts w:ascii="Arial" w:hAnsi="Arial" w:cs="Arial"/>
          <w:color w:val="000000"/>
        </w:rPr>
        <w:t xml:space="preserve">NO </w:t>
      </w:r>
      <w:r w:rsidR="00850BD1" w:rsidRPr="002E36B7">
        <w:rPr>
          <w:rFonts w:ascii="Arial" w:hAnsi="Arial" w:cs="Arial"/>
          <w:color w:val="000000"/>
        </w:rPr>
        <w:t>aumenta el gasto público sin aumentar la recaudación.</w:t>
      </w:r>
    </w:p>
    <w:p w:rsidR="000D2F78" w:rsidRPr="002E36B7" w:rsidRDefault="000D2F78" w:rsidP="003B4F80">
      <w:pPr>
        <w:spacing w:line="360" w:lineRule="auto"/>
        <w:jc w:val="both"/>
        <w:rPr>
          <w:rFonts w:ascii="Arial" w:hAnsi="Arial" w:cs="Arial"/>
          <w:color w:val="000000"/>
        </w:rPr>
      </w:pPr>
      <w:r w:rsidRPr="002E36B7">
        <w:rPr>
          <w:rFonts w:ascii="Arial" w:hAnsi="Arial" w:cs="Arial"/>
          <w:color w:val="000000"/>
        </w:rPr>
        <w:t>H1= A mayor transferencias no condicionadas, en relación con el total de ingresos propios, aumenta el gasto público sin aumentar la recaudación.</w:t>
      </w:r>
    </w:p>
    <w:p w:rsidR="00850BD1" w:rsidRPr="002E36B7" w:rsidRDefault="00850BD1" w:rsidP="00304C9A">
      <w:pPr>
        <w:spacing w:line="360" w:lineRule="auto"/>
        <w:ind w:firstLine="708"/>
        <w:jc w:val="both"/>
        <w:rPr>
          <w:rFonts w:ascii="Arial" w:hAnsi="Arial" w:cs="Arial"/>
          <w:color w:val="000000"/>
        </w:rPr>
      </w:pPr>
      <w:r w:rsidRPr="002E36B7">
        <w:rPr>
          <w:rFonts w:ascii="Arial" w:hAnsi="Arial" w:cs="Arial"/>
          <w:color w:val="000000"/>
        </w:rPr>
        <w:t xml:space="preserve">El modelo buscará demostrar la existencia del efecto flypaper en México, explicado por el gasto público, con respecto a las participaciones federales y los ingresos de los municipios. Los datos son con base en el año 2015, </w:t>
      </w:r>
      <w:r w:rsidR="00304C9A" w:rsidRPr="002E36B7">
        <w:rPr>
          <w:rFonts w:ascii="Arial" w:hAnsi="Arial" w:cs="Arial"/>
          <w:color w:val="000000"/>
        </w:rPr>
        <w:t>último año del censo de población y de los datos económicos de los municipios en el INEGI.</w:t>
      </w:r>
    </w:p>
    <w:p w:rsidR="00304C9A" w:rsidRPr="002E36B7" w:rsidRDefault="00304C9A" w:rsidP="00304C9A">
      <w:pPr>
        <w:autoSpaceDE w:val="0"/>
        <w:autoSpaceDN w:val="0"/>
        <w:adjustRightInd w:val="0"/>
        <w:spacing w:after="0" w:line="240" w:lineRule="auto"/>
        <w:rPr>
          <w:rFonts w:ascii="Arial" w:hAnsi="Arial" w:cs="Arial"/>
        </w:rPr>
      </w:pPr>
    </w:p>
    <w:tbl>
      <w:tblPr>
        <w:tblW w:w="9496" w:type="dxa"/>
        <w:tblInd w:w="30" w:type="dxa"/>
        <w:tblLayout w:type="fixed"/>
        <w:tblCellMar>
          <w:left w:w="0" w:type="dxa"/>
          <w:right w:w="0" w:type="dxa"/>
        </w:tblCellMar>
        <w:tblLook w:val="0000" w:firstRow="0" w:lastRow="0" w:firstColumn="0" w:lastColumn="0" w:noHBand="0" w:noVBand="0"/>
      </w:tblPr>
      <w:tblGrid>
        <w:gridCol w:w="2932"/>
        <w:gridCol w:w="1603"/>
        <w:gridCol w:w="1756"/>
        <w:gridCol w:w="1756"/>
        <w:gridCol w:w="1449"/>
      </w:tblGrid>
      <w:tr w:rsidR="00304C9A" w:rsidRPr="002E36B7" w:rsidTr="00304C9A">
        <w:trPr>
          <w:trHeight w:val="344"/>
        </w:trPr>
        <w:tc>
          <w:tcPr>
            <w:tcW w:w="6291" w:type="dxa"/>
            <w:gridSpan w:val="3"/>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Dependent</w:t>
            </w:r>
            <w:proofErr w:type="spellEnd"/>
            <w:r w:rsidRPr="002E36B7">
              <w:rPr>
                <w:rFonts w:ascii="Arial" w:hAnsi="Arial" w:cs="Arial"/>
                <w:color w:val="000000"/>
              </w:rPr>
              <w:t xml:space="preserve"> Variable: G</w:t>
            </w: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val="344"/>
        </w:trPr>
        <w:tc>
          <w:tcPr>
            <w:tcW w:w="6291" w:type="dxa"/>
            <w:gridSpan w:val="3"/>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Method</w:t>
            </w:r>
            <w:proofErr w:type="spellEnd"/>
            <w:r w:rsidRPr="002E36B7">
              <w:rPr>
                <w:rFonts w:ascii="Arial" w:hAnsi="Arial" w:cs="Arial"/>
                <w:color w:val="000000"/>
              </w:rPr>
              <w:t xml:space="preserve">: </w:t>
            </w:r>
            <w:proofErr w:type="spellStart"/>
            <w:r w:rsidRPr="002E36B7">
              <w:rPr>
                <w:rFonts w:ascii="Arial" w:hAnsi="Arial" w:cs="Arial"/>
                <w:color w:val="000000"/>
              </w:rPr>
              <w:t>Least</w:t>
            </w:r>
            <w:proofErr w:type="spellEnd"/>
            <w:r w:rsidRPr="002E36B7">
              <w:rPr>
                <w:rFonts w:ascii="Arial" w:hAnsi="Arial" w:cs="Arial"/>
                <w:color w:val="000000"/>
              </w:rPr>
              <w:t xml:space="preserve"> </w:t>
            </w:r>
            <w:proofErr w:type="spellStart"/>
            <w:r w:rsidRPr="002E36B7">
              <w:rPr>
                <w:rFonts w:ascii="Arial" w:hAnsi="Arial" w:cs="Arial"/>
                <w:color w:val="000000"/>
              </w:rPr>
              <w:t>Squares</w:t>
            </w:r>
            <w:proofErr w:type="spellEnd"/>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val="344"/>
        </w:trPr>
        <w:tc>
          <w:tcPr>
            <w:tcW w:w="6291" w:type="dxa"/>
            <w:gridSpan w:val="3"/>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val="344"/>
        </w:trPr>
        <w:tc>
          <w:tcPr>
            <w:tcW w:w="4535" w:type="dxa"/>
            <w:gridSpan w:val="2"/>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Sample</w:t>
            </w:r>
            <w:proofErr w:type="spellEnd"/>
            <w:r w:rsidRPr="002E36B7">
              <w:rPr>
                <w:rFonts w:ascii="Arial" w:hAnsi="Arial" w:cs="Arial"/>
                <w:color w:val="000000"/>
              </w:rPr>
              <w:t>: 1 31</w:t>
            </w: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val="344"/>
        </w:trPr>
        <w:tc>
          <w:tcPr>
            <w:tcW w:w="6291" w:type="dxa"/>
            <w:gridSpan w:val="3"/>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Included</w:t>
            </w:r>
            <w:proofErr w:type="spellEnd"/>
            <w:r w:rsidRPr="002E36B7">
              <w:rPr>
                <w:rFonts w:ascii="Arial" w:hAnsi="Arial" w:cs="Arial"/>
                <w:color w:val="000000"/>
              </w:rPr>
              <w:t xml:space="preserve"> </w:t>
            </w:r>
            <w:proofErr w:type="spellStart"/>
            <w:r w:rsidRPr="002E36B7">
              <w:rPr>
                <w:rFonts w:ascii="Arial" w:hAnsi="Arial" w:cs="Arial"/>
                <w:color w:val="000000"/>
              </w:rPr>
              <w:t>observations</w:t>
            </w:r>
            <w:proofErr w:type="spellEnd"/>
            <w:r w:rsidRPr="002E36B7">
              <w:rPr>
                <w:rFonts w:ascii="Arial" w:hAnsi="Arial" w:cs="Arial"/>
                <w:color w:val="000000"/>
              </w:rPr>
              <w:t>: 31</w:t>
            </w: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hRule="exact" w:val="137"/>
        </w:trPr>
        <w:tc>
          <w:tcPr>
            <w:tcW w:w="2932"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603"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5"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6"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hRule="exact" w:val="206"/>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lastRenderedPageBreak/>
              <w:t>Variable</w:t>
            </w: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proofErr w:type="spellStart"/>
            <w:r w:rsidRPr="002E36B7">
              <w:rPr>
                <w:rFonts w:ascii="Arial" w:hAnsi="Arial" w:cs="Arial"/>
                <w:color w:val="000000"/>
              </w:rPr>
              <w:t>Coefficient</w:t>
            </w:r>
            <w:proofErr w:type="spellEnd"/>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proofErr w:type="spellStart"/>
            <w:r w:rsidRPr="002E36B7">
              <w:rPr>
                <w:rFonts w:ascii="Arial" w:hAnsi="Arial" w:cs="Arial"/>
                <w:color w:val="000000"/>
              </w:rPr>
              <w:t>Std</w:t>
            </w:r>
            <w:proofErr w:type="spellEnd"/>
            <w:r w:rsidRPr="002E36B7">
              <w:rPr>
                <w:rFonts w:ascii="Arial" w:hAnsi="Arial" w:cs="Arial"/>
                <w:color w:val="000000"/>
              </w:rPr>
              <w:t>. Error</w:t>
            </w: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t-</w:t>
            </w:r>
            <w:proofErr w:type="spellStart"/>
            <w:r w:rsidRPr="002E36B7">
              <w:rPr>
                <w:rFonts w:ascii="Arial" w:hAnsi="Arial" w:cs="Arial"/>
                <w:color w:val="000000"/>
              </w:rPr>
              <w:t>Statistic</w:t>
            </w:r>
            <w:proofErr w:type="spellEnd"/>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proofErr w:type="spellStart"/>
            <w:r w:rsidRPr="002E36B7">
              <w:rPr>
                <w:rFonts w:ascii="Arial" w:hAnsi="Arial" w:cs="Arial"/>
                <w:color w:val="000000"/>
              </w:rPr>
              <w:t>Prob</w:t>
            </w:r>
            <w:proofErr w:type="spellEnd"/>
            <w:r w:rsidRPr="002E36B7">
              <w:rPr>
                <w:rFonts w:ascii="Arial" w:hAnsi="Arial" w:cs="Arial"/>
                <w:color w:val="000000"/>
              </w:rPr>
              <w:t>.  </w:t>
            </w:r>
          </w:p>
        </w:tc>
      </w:tr>
      <w:tr w:rsidR="00304C9A" w:rsidRPr="002E36B7" w:rsidTr="00304C9A">
        <w:trPr>
          <w:trHeight w:hRule="exact" w:val="137"/>
        </w:trPr>
        <w:tc>
          <w:tcPr>
            <w:tcW w:w="2932"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603"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5"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6"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hRule="exact" w:val="206"/>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TRN</w:t>
            </w: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0.912014</w:t>
            </w: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0.207229</w:t>
            </w: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4.400997</w:t>
            </w: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0.0002</w:t>
            </w: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T</w:t>
            </w: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0.374083</w:t>
            </w: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0.159180</w:t>
            </w: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2.350063</w:t>
            </w: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0.0270</w:t>
            </w: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AEF</w:t>
            </w: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0.956406</w:t>
            </w: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0.199155</w:t>
            </w: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4.802328</w:t>
            </w: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0.0001</w:t>
            </w: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APRO</w:t>
            </w: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2.271454</w:t>
            </w: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0.621357</w:t>
            </w: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3.655635</w:t>
            </w: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0.0012</w:t>
            </w: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FIN</w:t>
            </w: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0.952672</w:t>
            </w: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0.170878</w:t>
            </w: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5.575146</w:t>
            </w: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0.0000</w:t>
            </w: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C</w:t>
            </w: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868.3815</w:t>
            </w: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274.4828</w:t>
            </w: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3.163701</w:t>
            </w: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0.0041</w:t>
            </w:r>
          </w:p>
        </w:tc>
      </w:tr>
      <w:tr w:rsidR="00304C9A" w:rsidRPr="002E36B7" w:rsidTr="00304C9A">
        <w:trPr>
          <w:trHeight w:hRule="exact" w:val="137"/>
        </w:trPr>
        <w:tc>
          <w:tcPr>
            <w:tcW w:w="2932"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603"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5"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6"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double" w:sz="6" w:space="2"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hRule="exact" w:val="206"/>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r w:rsidRPr="002E36B7">
              <w:rPr>
                <w:rFonts w:ascii="Arial" w:hAnsi="Arial" w:cs="Arial"/>
                <w:color w:val="000000"/>
              </w:rPr>
              <w:t>R-</w:t>
            </w:r>
            <w:proofErr w:type="spellStart"/>
            <w:r w:rsidRPr="002E36B7">
              <w:rPr>
                <w:rFonts w:ascii="Arial" w:hAnsi="Arial" w:cs="Arial"/>
                <w:color w:val="000000"/>
              </w:rPr>
              <w:t>squared</w:t>
            </w:r>
            <w:proofErr w:type="spellEnd"/>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0.895743</w:t>
            </w:r>
          </w:p>
        </w:tc>
        <w:tc>
          <w:tcPr>
            <w:tcW w:w="3511" w:type="dxa"/>
            <w:gridSpan w:val="2"/>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gramStart"/>
            <w:r w:rsidRPr="002E36B7">
              <w:rPr>
                <w:rFonts w:ascii="Arial" w:hAnsi="Arial" w:cs="Arial"/>
                <w:color w:val="000000"/>
              </w:rPr>
              <w:t>Mean</w:t>
            </w:r>
            <w:proofErr w:type="gramEnd"/>
            <w:r w:rsidRPr="002E36B7">
              <w:rPr>
                <w:rFonts w:ascii="Arial" w:hAnsi="Arial" w:cs="Arial"/>
                <w:color w:val="000000"/>
              </w:rPr>
              <w:t xml:space="preserve"> </w:t>
            </w:r>
            <w:proofErr w:type="spellStart"/>
            <w:r w:rsidRPr="002E36B7">
              <w:rPr>
                <w:rFonts w:ascii="Arial" w:hAnsi="Arial" w:cs="Arial"/>
                <w:color w:val="000000"/>
              </w:rPr>
              <w:t>dependent</w:t>
            </w:r>
            <w:proofErr w:type="spellEnd"/>
            <w:r w:rsidRPr="002E36B7">
              <w:rPr>
                <w:rFonts w:ascii="Arial" w:hAnsi="Arial" w:cs="Arial"/>
                <w:color w:val="000000"/>
              </w:rPr>
              <w:t xml:space="preserve"> </w:t>
            </w:r>
            <w:proofErr w:type="spellStart"/>
            <w:r w:rsidRPr="002E36B7">
              <w:rPr>
                <w:rFonts w:ascii="Arial" w:hAnsi="Arial" w:cs="Arial"/>
                <w:color w:val="000000"/>
              </w:rPr>
              <w:t>var</w:t>
            </w:r>
            <w:proofErr w:type="spellEnd"/>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3886.064</w:t>
            </w: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Adjusted</w:t>
            </w:r>
            <w:proofErr w:type="spellEnd"/>
            <w:r w:rsidRPr="002E36B7">
              <w:rPr>
                <w:rFonts w:ascii="Arial" w:hAnsi="Arial" w:cs="Arial"/>
                <w:color w:val="000000"/>
              </w:rPr>
              <w:t xml:space="preserve"> R-</w:t>
            </w:r>
            <w:proofErr w:type="spellStart"/>
            <w:r w:rsidRPr="002E36B7">
              <w:rPr>
                <w:rFonts w:ascii="Arial" w:hAnsi="Arial" w:cs="Arial"/>
                <w:color w:val="000000"/>
              </w:rPr>
              <w:t>squared</w:t>
            </w:r>
            <w:proofErr w:type="spellEnd"/>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0.874891</w:t>
            </w:r>
          </w:p>
        </w:tc>
        <w:tc>
          <w:tcPr>
            <w:tcW w:w="3511" w:type="dxa"/>
            <w:gridSpan w:val="2"/>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xml:space="preserve">    S.D. </w:t>
            </w:r>
            <w:proofErr w:type="spellStart"/>
            <w:r w:rsidRPr="002E36B7">
              <w:rPr>
                <w:rFonts w:ascii="Arial" w:hAnsi="Arial" w:cs="Arial"/>
                <w:color w:val="000000"/>
              </w:rPr>
              <w:t>dependent</w:t>
            </w:r>
            <w:proofErr w:type="spellEnd"/>
            <w:r w:rsidRPr="002E36B7">
              <w:rPr>
                <w:rFonts w:ascii="Arial" w:hAnsi="Arial" w:cs="Arial"/>
                <w:color w:val="000000"/>
              </w:rPr>
              <w:t xml:space="preserve"> </w:t>
            </w:r>
            <w:proofErr w:type="spellStart"/>
            <w:r w:rsidRPr="002E36B7">
              <w:rPr>
                <w:rFonts w:ascii="Arial" w:hAnsi="Arial" w:cs="Arial"/>
                <w:color w:val="000000"/>
              </w:rPr>
              <w:t>var</w:t>
            </w:r>
            <w:proofErr w:type="spellEnd"/>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1004.800</w:t>
            </w: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S.E. </w:t>
            </w:r>
            <w:proofErr w:type="spellStart"/>
            <w:r w:rsidRPr="002E36B7">
              <w:rPr>
                <w:rFonts w:ascii="Arial" w:hAnsi="Arial" w:cs="Arial"/>
                <w:color w:val="000000"/>
              </w:rPr>
              <w:t>of</w:t>
            </w:r>
            <w:proofErr w:type="spellEnd"/>
            <w:r w:rsidRPr="002E36B7">
              <w:rPr>
                <w:rFonts w:ascii="Arial" w:hAnsi="Arial" w:cs="Arial"/>
                <w:color w:val="000000"/>
              </w:rPr>
              <w:t xml:space="preserve"> </w:t>
            </w:r>
            <w:proofErr w:type="spellStart"/>
            <w:r w:rsidRPr="002E36B7">
              <w:rPr>
                <w:rFonts w:ascii="Arial" w:hAnsi="Arial" w:cs="Arial"/>
                <w:color w:val="000000"/>
              </w:rPr>
              <w:t>regression</w:t>
            </w:r>
            <w:proofErr w:type="spellEnd"/>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355.4052</w:t>
            </w:r>
          </w:p>
        </w:tc>
        <w:tc>
          <w:tcPr>
            <w:tcW w:w="3511" w:type="dxa"/>
            <w:gridSpan w:val="2"/>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Akaike</w:t>
            </w:r>
            <w:proofErr w:type="spellEnd"/>
            <w:r w:rsidRPr="002E36B7">
              <w:rPr>
                <w:rFonts w:ascii="Arial" w:hAnsi="Arial" w:cs="Arial"/>
                <w:color w:val="000000"/>
              </w:rPr>
              <w:t xml:space="preserve"> </w:t>
            </w:r>
            <w:proofErr w:type="spellStart"/>
            <w:r w:rsidRPr="002E36B7">
              <w:rPr>
                <w:rFonts w:ascii="Arial" w:hAnsi="Arial" w:cs="Arial"/>
                <w:color w:val="000000"/>
              </w:rPr>
              <w:t>info</w:t>
            </w:r>
            <w:proofErr w:type="spellEnd"/>
            <w:r w:rsidRPr="002E36B7">
              <w:rPr>
                <w:rFonts w:ascii="Arial" w:hAnsi="Arial" w:cs="Arial"/>
                <w:color w:val="000000"/>
              </w:rPr>
              <w:t xml:space="preserve"> </w:t>
            </w:r>
            <w:proofErr w:type="spellStart"/>
            <w:r w:rsidRPr="002E36B7">
              <w:rPr>
                <w:rFonts w:ascii="Arial" w:hAnsi="Arial" w:cs="Arial"/>
                <w:color w:val="000000"/>
              </w:rPr>
              <w:t>criterion</w:t>
            </w:r>
            <w:proofErr w:type="spellEnd"/>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14.75638</w:t>
            </w: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Sum </w:t>
            </w:r>
            <w:proofErr w:type="spellStart"/>
            <w:r w:rsidRPr="002E36B7">
              <w:rPr>
                <w:rFonts w:ascii="Arial" w:hAnsi="Arial" w:cs="Arial"/>
                <w:color w:val="000000"/>
              </w:rPr>
              <w:t>squared</w:t>
            </w:r>
            <w:proofErr w:type="spellEnd"/>
            <w:r w:rsidRPr="002E36B7">
              <w:rPr>
                <w:rFonts w:ascii="Arial" w:hAnsi="Arial" w:cs="Arial"/>
                <w:color w:val="000000"/>
              </w:rPr>
              <w:t xml:space="preserve"> </w:t>
            </w:r>
            <w:proofErr w:type="spellStart"/>
            <w:r w:rsidRPr="002E36B7">
              <w:rPr>
                <w:rFonts w:ascii="Arial" w:hAnsi="Arial" w:cs="Arial"/>
                <w:color w:val="000000"/>
              </w:rPr>
              <w:t>resid</w:t>
            </w:r>
            <w:proofErr w:type="spellEnd"/>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3157821.</w:t>
            </w:r>
          </w:p>
        </w:tc>
        <w:tc>
          <w:tcPr>
            <w:tcW w:w="3511" w:type="dxa"/>
            <w:gridSpan w:val="2"/>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Schwarz</w:t>
            </w:r>
            <w:proofErr w:type="spellEnd"/>
            <w:r w:rsidRPr="002E36B7">
              <w:rPr>
                <w:rFonts w:ascii="Arial" w:hAnsi="Arial" w:cs="Arial"/>
                <w:color w:val="000000"/>
              </w:rPr>
              <w:t xml:space="preserve"> </w:t>
            </w:r>
            <w:proofErr w:type="spellStart"/>
            <w:r w:rsidRPr="002E36B7">
              <w:rPr>
                <w:rFonts w:ascii="Arial" w:hAnsi="Arial" w:cs="Arial"/>
                <w:color w:val="000000"/>
              </w:rPr>
              <w:t>criterion</w:t>
            </w:r>
            <w:proofErr w:type="spellEnd"/>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15.03393</w:t>
            </w: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Log </w:t>
            </w:r>
            <w:proofErr w:type="spellStart"/>
            <w:r w:rsidRPr="002E36B7">
              <w:rPr>
                <w:rFonts w:ascii="Arial" w:hAnsi="Arial" w:cs="Arial"/>
                <w:color w:val="000000"/>
              </w:rPr>
              <w:t>likelihood</w:t>
            </w:r>
            <w:proofErr w:type="spellEnd"/>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-222.7239</w:t>
            </w:r>
          </w:p>
        </w:tc>
        <w:tc>
          <w:tcPr>
            <w:tcW w:w="3511" w:type="dxa"/>
            <w:gridSpan w:val="2"/>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Hannan-Quinn</w:t>
            </w:r>
            <w:proofErr w:type="spellEnd"/>
            <w:r w:rsidRPr="002E36B7">
              <w:rPr>
                <w:rFonts w:ascii="Arial" w:hAnsi="Arial" w:cs="Arial"/>
                <w:color w:val="000000"/>
              </w:rPr>
              <w:t xml:space="preserve"> </w:t>
            </w:r>
            <w:proofErr w:type="spellStart"/>
            <w:r w:rsidRPr="002E36B7">
              <w:rPr>
                <w:rFonts w:ascii="Arial" w:hAnsi="Arial" w:cs="Arial"/>
                <w:color w:val="000000"/>
              </w:rPr>
              <w:t>criter</w:t>
            </w:r>
            <w:proofErr w:type="spellEnd"/>
            <w:r w:rsidRPr="002E36B7">
              <w:rPr>
                <w:rFonts w:ascii="Arial" w:hAnsi="Arial" w:cs="Arial"/>
                <w:color w:val="000000"/>
              </w:rPr>
              <w:t>.</w:t>
            </w: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14.84685</w:t>
            </w: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r w:rsidRPr="002E36B7">
              <w:rPr>
                <w:rFonts w:ascii="Arial" w:hAnsi="Arial" w:cs="Arial"/>
                <w:color w:val="000000"/>
              </w:rPr>
              <w:t>F-</w:t>
            </w:r>
            <w:proofErr w:type="spellStart"/>
            <w:r w:rsidRPr="002E36B7">
              <w:rPr>
                <w:rFonts w:ascii="Arial" w:hAnsi="Arial" w:cs="Arial"/>
                <w:color w:val="000000"/>
              </w:rPr>
              <w:t>statistic</w:t>
            </w:r>
            <w:proofErr w:type="spellEnd"/>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42.95818</w:t>
            </w:r>
          </w:p>
        </w:tc>
        <w:tc>
          <w:tcPr>
            <w:tcW w:w="3511" w:type="dxa"/>
            <w:gridSpan w:val="2"/>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Durbin</w:t>
            </w:r>
            <w:proofErr w:type="spellEnd"/>
            <w:r w:rsidRPr="002E36B7">
              <w:rPr>
                <w:rFonts w:ascii="Arial" w:hAnsi="Arial" w:cs="Arial"/>
                <w:color w:val="000000"/>
              </w:rPr>
              <w:t xml:space="preserve">-Watson </w:t>
            </w:r>
            <w:proofErr w:type="spellStart"/>
            <w:r w:rsidRPr="002E36B7">
              <w:rPr>
                <w:rFonts w:ascii="Arial" w:hAnsi="Arial" w:cs="Arial"/>
                <w:color w:val="000000"/>
              </w:rPr>
              <w:t>stat</w:t>
            </w:r>
            <w:proofErr w:type="spellEnd"/>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1.862406</w:t>
            </w:r>
          </w:p>
        </w:tc>
      </w:tr>
      <w:tr w:rsidR="00304C9A" w:rsidRPr="002E36B7" w:rsidTr="00304C9A">
        <w:trPr>
          <w:trHeight w:val="344"/>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Prob</w:t>
            </w:r>
            <w:proofErr w:type="spellEnd"/>
            <w:r w:rsidRPr="002E36B7">
              <w:rPr>
                <w:rFonts w:ascii="Arial" w:hAnsi="Arial" w:cs="Arial"/>
                <w:color w:val="000000"/>
              </w:rPr>
              <w:t>(F-</w:t>
            </w:r>
            <w:proofErr w:type="spellStart"/>
            <w:r w:rsidRPr="002E36B7">
              <w:rPr>
                <w:rFonts w:ascii="Arial" w:hAnsi="Arial" w:cs="Arial"/>
                <w:color w:val="000000"/>
              </w:rPr>
              <w:t>statistic</w:t>
            </w:r>
            <w:proofErr w:type="spellEnd"/>
            <w:r w:rsidRPr="002E36B7">
              <w:rPr>
                <w:rFonts w:ascii="Arial" w:hAnsi="Arial" w:cs="Arial"/>
                <w:color w:val="000000"/>
              </w:rPr>
              <w:t>)</w:t>
            </w: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0.000000</w:t>
            </w: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center"/>
              <w:rPr>
                <w:rFonts w:ascii="Arial" w:hAnsi="Arial" w:cs="Arial"/>
                <w:color w:val="000000"/>
              </w:rPr>
            </w:pP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center"/>
              <w:rPr>
                <w:rFonts w:ascii="Arial" w:hAnsi="Arial" w:cs="Arial"/>
                <w:color w:val="000000"/>
              </w:rPr>
            </w:pP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ind w:right="10"/>
              <w:jc w:val="center"/>
              <w:rPr>
                <w:rFonts w:ascii="Arial" w:hAnsi="Arial" w:cs="Arial"/>
                <w:color w:val="000000"/>
              </w:rPr>
            </w:pPr>
          </w:p>
        </w:tc>
      </w:tr>
      <w:tr w:rsidR="00304C9A" w:rsidRPr="002E36B7" w:rsidTr="00304C9A">
        <w:trPr>
          <w:trHeight w:hRule="exact" w:val="137"/>
        </w:trPr>
        <w:tc>
          <w:tcPr>
            <w:tcW w:w="2932" w:type="dxa"/>
            <w:tcBorders>
              <w:top w:val="nil"/>
              <w:left w:val="nil"/>
              <w:bottom w:val="double" w:sz="6" w:space="0"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603" w:type="dxa"/>
            <w:tcBorders>
              <w:top w:val="nil"/>
              <w:left w:val="nil"/>
              <w:bottom w:val="double" w:sz="6" w:space="0"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5" w:type="dxa"/>
            <w:tcBorders>
              <w:top w:val="nil"/>
              <w:left w:val="nil"/>
              <w:bottom w:val="double" w:sz="6" w:space="0"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6" w:type="dxa"/>
            <w:tcBorders>
              <w:top w:val="nil"/>
              <w:left w:val="nil"/>
              <w:bottom w:val="double" w:sz="6" w:space="0"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double" w:sz="6" w:space="0" w:color="auto"/>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r w:rsidR="00304C9A" w:rsidRPr="002E36B7" w:rsidTr="00304C9A">
        <w:trPr>
          <w:trHeight w:hRule="exact" w:val="206"/>
        </w:trPr>
        <w:tc>
          <w:tcPr>
            <w:tcW w:w="2932"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603"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5"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756"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c>
          <w:tcPr>
            <w:tcW w:w="1449" w:type="dxa"/>
            <w:tcBorders>
              <w:top w:val="nil"/>
              <w:left w:val="nil"/>
              <w:bottom w:val="nil"/>
              <w:right w:val="nil"/>
            </w:tcBorders>
            <w:vAlign w:val="bottom"/>
          </w:tcPr>
          <w:p w:rsidR="00304C9A" w:rsidRPr="002E36B7" w:rsidRDefault="00304C9A">
            <w:pPr>
              <w:autoSpaceDE w:val="0"/>
              <w:autoSpaceDN w:val="0"/>
              <w:adjustRightInd w:val="0"/>
              <w:spacing w:after="0" w:line="240" w:lineRule="auto"/>
              <w:jc w:val="center"/>
              <w:rPr>
                <w:rFonts w:ascii="Arial" w:hAnsi="Arial" w:cs="Arial"/>
                <w:color w:val="000000"/>
              </w:rPr>
            </w:pPr>
          </w:p>
        </w:tc>
      </w:tr>
    </w:tbl>
    <w:p w:rsidR="00304C9A" w:rsidRPr="002E36B7" w:rsidRDefault="00304C9A" w:rsidP="003B4F80">
      <w:pPr>
        <w:spacing w:line="360" w:lineRule="auto"/>
        <w:jc w:val="both"/>
        <w:rPr>
          <w:rFonts w:ascii="Arial" w:hAnsi="Arial" w:cs="Arial"/>
        </w:rPr>
      </w:pPr>
      <w:r w:rsidRPr="002E36B7">
        <w:rPr>
          <w:rFonts w:ascii="Arial" w:hAnsi="Arial" w:cs="Arial"/>
        </w:rPr>
        <w:br/>
        <w:t xml:space="preserve">Figura 1.1 MCO elaboración propia </w:t>
      </w:r>
    </w:p>
    <w:p w:rsidR="000D2F78" w:rsidRPr="002E36B7" w:rsidRDefault="00304C9A" w:rsidP="000D2F78">
      <w:pPr>
        <w:spacing w:line="360" w:lineRule="auto"/>
        <w:jc w:val="both"/>
        <w:rPr>
          <w:rFonts w:ascii="Arial" w:hAnsi="Arial" w:cs="Arial"/>
          <w:color w:val="000000"/>
        </w:rPr>
      </w:pPr>
      <w:r w:rsidRPr="002E36B7">
        <w:rPr>
          <w:rFonts w:ascii="Arial" w:hAnsi="Arial" w:cs="Arial"/>
        </w:rPr>
        <w:t xml:space="preserve">Observando el R2 de nuestro modelo, se puede determinar que </w:t>
      </w:r>
      <w:r w:rsidR="000D2F78" w:rsidRPr="002E36B7">
        <w:rPr>
          <w:rFonts w:ascii="Arial" w:hAnsi="Arial" w:cs="Arial"/>
        </w:rPr>
        <w:t xml:space="preserve">el </w:t>
      </w:r>
      <w:r w:rsidRPr="002E36B7">
        <w:rPr>
          <w:rFonts w:ascii="Arial" w:hAnsi="Arial" w:cs="Arial"/>
        </w:rPr>
        <w:t xml:space="preserve">de 89.6% de </w:t>
      </w:r>
      <w:r w:rsidR="000D2F78" w:rsidRPr="002E36B7">
        <w:rPr>
          <w:rFonts w:ascii="Arial" w:hAnsi="Arial" w:cs="Arial"/>
        </w:rPr>
        <w:t xml:space="preserve">los cambios en la variable endógena (G), son explicados por nuestro modelo. Y todas nuestras variables exógenas TRN, T, AEF, APRO y FIN, cuentan con una probabilidad menor a .05 por lo que se rechaza nuestra hipótesis nula que, </w:t>
      </w:r>
      <w:r w:rsidR="000D2F78" w:rsidRPr="002E36B7">
        <w:rPr>
          <w:rFonts w:ascii="Arial" w:hAnsi="Arial" w:cs="Arial"/>
          <w:color w:val="000000"/>
        </w:rPr>
        <w:t>a mayores transferencias no condicionadas, en relación con el total de ingresos propios, NO aumenta el gasto público sin aumentar la recaudación. Por lo que las variables exógenas son significativas y se toma la hipótesis alternativa</w:t>
      </w:r>
      <w:r w:rsidR="008707DF" w:rsidRPr="002E36B7">
        <w:rPr>
          <w:rFonts w:ascii="Arial" w:hAnsi="Arial" w:cs="Arial"/>
          <w:color w:val="000000"/>
        </w:rPr>
        <w:t xml:space="preserve"> que, a mayores transferencias no condicionadas, en relación con el total de ingresos propios, aumenta el gasto público sin aumentar la recaudación.</w:t>
      </w:r>
    </w:p>
    <w:p w:rsidR="008707DF" w:rsidRPr="002E36B7" w:rsidRDefault="008707DF" w:rsidP="000D2F78">
      <w:pPr>
        <w:spacing w:line="360" w:lineRule="auto"/>
        <w:jc w:val="both"/>
        <w:rPr>
          <w:rFonts w:ascii="Arial" w:hAnsi="Arial" w:cs="Arial"/>
          <w:color w:val="000000"/>
        </w:rPr>
      </w:pPr>
      <w:r w:rsidRPr="002E36B7">
        <w:rPr>
          <w:rFonts w:ascii="Arial" w:hAnsi="Arial" w:cs="Arial"/>
          <w:color w:val="000000"/>
        </w:rPr>
        <w:t xml:space="preserve">Procedemos a verificar que nuestro modelo cuente con los supuestos MELI, comenzando con la autocorrelación con la prueba </w:t>
      </w:r>
      <w:proofErr w:type="spellStart"/>
      <w:r w:rsidRPr="002E36B7">
        <w:rPr>
          <w:rFonts w:ascii="Arial" w:hAnsi="Arial" w:cs="Arial"/>
          <w:color w:val="000000"/>
        </w:rPr>
        <w:t>Durbin</w:t>
      </w:r>
      <w:proofErr w:type="spellEnd"/>
      <w:r w:rsidRPr="002E36B7">
        <w:rPr>
          <w:rFonts w:ascii="Arial" w:hAnsi="Arial" w:cs="Arial"/>
          <w:color w:val="000000"/>
        </w:rPr>
        <w:t xml:space="preserve">-Watson </w:t>
      </w:r>
      <w:proofErr w:type="spellStart"/>
      <w:r w:rsidRPr="002E36B7">
        <w:rPr>
          <w:rFonts w:ascii="Arial" w:hAnsi="Arial" w:cs="Arial"/>
          <w:color w:val="000000"/>
        </w:rPr>
        <w:t>Stat</w:t>
      </w:r>
      <w:proofErr w:type="spellEnd"/>
      <w:r w:rsidRPr="002E36B7">
        <w:rPr>
          <w:rFonts w:ascii="Arial" w:hAnsi="Arial" w:cs="Arial"/>
          <w:color w:val="000000"/>
        </w:rPr>
        <w:t xml:space="preserve">, ya que </w:t>
      </w:r>
      <w:proofErr w:type="gramStart"/>
      <w:r w:rsidRPr="002E36B7">
        <w:rPr>
          <w:rFonts w:ascii="Arial" w:hAnsi="Arial" w:cs="Arial"/>
          <w:color w:val="000000"/>
        </w:rPr>
        <w:t>nuestro modelos</w:t>
      </w:r>
      <w:proofErr w:type="gramEnd"/>
      <w:r w:rsidRPr="002E36B7">
        <w:rPr>
          <w:rFonts w:ascii="Arial" w:hAnsi="Arial" w:cs="Arial"/>
          <w:color w:val="000000"/>
        </w:rPr>
        <w:t xml:space="preserve"> se encuentra muy cerca al 2, lo que indica que no existe la autocorrelación y que los errores no dependen del tiempo. Por ello para comprobar el resultado de la </w:t>
      </w:r>
      <w:proofErr w:type="spellStart"/>
      <w:r w:rsidRPr="002E36B7">
        <w:rPr>
          <w:rFonts w:ascii="Arial" w:hAnsi="Arial" w:cs="Arial"/>
          <w:color w:val="000000"/>
        </w:rPr>
        <w:t>Durbin</w:t>
      </w:r>
      <w:proofErr w:type="spellEnd"/>
      <w:r w:rsidRPr="002E36B7">
        <w:rPr>
          <w:rFonts w:ascii="Arial" w:hAnsi="Arial" w:cs="Arial"/>
          <w:color w:val="000000"/>
        </w:rPr>
        <w:t xml:space="preserve"> se realizó la prueba </w:t>
      </w:r>
      <w:proofErr w:type="spellStart"/>
      <w:r w:rsidRPr="002E36B7">
        <w:rPr>
          <w:rFonts w:ascii="Arial" w:hAnsi="Arial" w:cs="Arial"/>
          <w:color w:val="000000"/>
        </w:rPr>
        <w:t>Breush</w:t>
      </w:r>
      <w:proofErr w:type="spellEnd"/>
      <w:r w:rsidRPr="002E36B7">
        <w:rPr>
          <w:rFonts w:ascii="Arial" w:hAnsi="Arial" w:cs="Arial"/>
          <w:color w:val="000000"/>
        </w:rPr>
        <w:t xml:space="preserve"> -</w:t>
      </w:r>
      <w:proofErr w:type="spellStart"/>
      <w:r w:rsidRPr="002E36B7">
        <w:rPr>
          <w:rFonts w:ascii="Arial" w:hAnsi="Arial" w:cs="Arial"/>
          <w:color w:val="000000"/>
        </w:rPr>
        <w:t>God</w:t>
      </w:r>
      <w:proofErr w:type="spellEnd"/>
      <w:r w:rsidRPr="002E36B7">
        <w:rPr>
          <w:rFonts w:ascii="Arial" w:hAnsi="Arial" w:cs="Arial"/>
          <w:color w:val="000000"/>
        </w:rPr>
        <w:t xml:space="preserve"> Frey con un RESID de (-1). Recordemos que la hipótesis nula de este </w:t>
      </w:r>
      <w:r w:rsidR="00113F9C" w:rsidRPr="002E36B7">
        <w:rPr>
          <w:rFonts w:ascii="Arial" w:hAnsi="Arial" w:cs="Arial"/>
          <w:color w:val="000000"/>
        </w:rPr>
        <w:t>test es que no hay autocorrelación, y al ser nuestra probabilidad mayor a .05 e acepta.</w:t>
      </w:r>
    </w:p>
    <w:p w:rsidR="008707DF" w:rsidRPr="002E36B7" w:rsidRDefault="008707DF" w:rsidP="008707DF">
      <w:pPr>
        <w:autoSpaceDE w:val="0"/>
        <w:autoSpaceDN w:val="0"/>
        <w:adjustRightInd w:val="0"/>
        <w:spacing w:after="0" w:line="240" w:lineRule="auto"/>
        <w:rPr>
          <w:rFonts w:ascii="Arial" w:hAnsi="Arial" w:cs="Arial"/>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gridCol w:w="60"/>
      </w:tblGrid>
      <w:tr w:rsidR="008707DF" w:rsidRPr="002E36B7" w:rsidTr="008707DF">
        <w:trPr>
          <w:trHeight w:val="225"/>
        </w:trPr>
        <w:tc>
          <w:tcPr>
            <w:tcW w:w="5535" w:type="dxa"/>
            <w:gridSpan w:val="4"/>
            <w:tcBorders>
              <w:top w:val="nil"/>
              <w:left w:val="nil"/>
              <w:bottom w:val="nil"/>
              <w:right w:val="nil"/>
            </w:tcBorders>
            <w:vAlign w:val="bottom"/>
          </w:tcPr>
          <w:p w:rsidR="008707DF" w:rsidRPr="002E36B7" w:rsidRDefault="008707DF">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Breusch</w:t>
            </w:r>
            <w:proofErr w:type="spellEnd"/>
            <w:r w:rsidRPr="002E36B7">
              <w:rPr>
                <w:rFonts w:ascii="Arial" w:hAnsi="Arial" w:cs="Arial"/>
                <w:color w:val="000000"/>
              </w:rPr>
              <w:t xml:space="preserve">-Godfrey Serial </w:t>
            </w:r>
            <w:proofErr w:type="spellStart"/>
            <w:r w:rsidRPr="002E36B7">
              <w:rPr>
                <w:rFonts w:ascii="Arial" w:hAnsi="Arial" w:cs="Arial"/>
                <w:color w:val="000000"/>
              </w:rPr>
              <w:t>Correlation</w:t>
            </w:r>
            <w:proofErr w:type="spellEnd"/>
            <w:r w:rsidRPr="002E36B7">
              <w:rPr>
                <w:rFonts w:ascii="Arial" w:hAnsi="Arial" w:cs="Arial"/>
                <w:color w:val="000000"/>
              </w:rPr>
              <w:t xml:space="preserve"> LM Test:</w:t>
            </w:r>
          </w:p>
        </w:tc>
        <w:tc>
          <w:tcPr>
            <w:tcW w:w="997"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60"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r>
      <w:tr w:rsidR="008707DF" w:rsidRPr="002E36B7">
        <w:trPr>
          <w:trHeight w:hRule="exact" w:val="90"/>
        </w:trPr>
        <w:tc>
          <w:tcPr>
            <w:tcW w:w="2017" w:type="dxa"/>
            <w:tcBorders>
              <w:top w:val="nil"/>
              <w:left w:val="nil"/>
              <w:bottom w:val="double" w:sz="6" w:space="2" w:color="auto"/>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double" w:sz="6" w:space="2" w:color="auto"/>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2" w:color="auto"/>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2" w:color="auto"/>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2" w:color="auto"/>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60"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r>
      <w:tr w:rsidR="008707DF" w:rsidRPr="002E36B7">
        <w:trPr>
          <w:trHeight w:hRule="exact" w:val="135"/>
        </w:trPr>
        <w:tc>
          <w:tcPr>
            <w:tcW w:w="2017"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60"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r>
      <w:tr w:rsidR="008707DF" w:rsidRPr="002E36B7" w:rsidTr="008707DF">
        <w:trPr>
          <w:trHeight w:val="225"/>
        </w:trPr>
        <w:tc>
          <w:tcPr>
            <w:tcW w:w="2017" w:type="dxa"/>
            <w:tcBorders>
              <w:top w:val="nil"/>
              <w:left w:val="nil"/>
              <w:bottom w:val="nil"/>
              <w:right w:val="nil"/>
            </w:tcBorders>
            <w:vAlign w:val="bottom"/>
          </w:tcPr>
          <w:p w:rsidR="008707DF" w:rsidRPr="002E36B7" w:rsidRDefault="008707DF">
            <w:pPr>
              <w:autoSpaceDE w:val="0"/>
              <w:autoSpaceDN w:val="0"/>
              <w:adjustRightInd w:val="0"/>
              <w:spacing w:after="0" w:line="240" w:lineRule="auto"/>
              <w:rPr>
                <w:rFonts w:ascii="Arial" w:hAnsi="Arial" w:cs="Arial"/>
                <w:color w:val="000000"/>
              </w:rPr>
            </w:pPr>
            <w:r w:rsidRPr="002E36B7">
              <w:rPr>
                <w:rFonts w:ascii="Arial" w:hAnsi="Arial" w:cs="Arial"/>
                <w:color w:val="000000"/>
              </w:rPr>
              <w:t>F-</w:t>
            </w:r>
            <w:proofErr w:type="spellStart"/>
            <w:r w:rsidRPr="002E36B7">
              <w:rPr>
                <w:rFonts w:ascii="Arial" w:hAnsi="Arial" w:cs="Arial"/>
                <w:color w:val="000000"/>
              </w:rPr>
              <w:t>statistic</w:t>
            </w:r>
            <w:proofErr w:type="spellEnd"/>
          </w:p>
        </w:tc>
        <w:tc>
          <w:tcPr>
            <w:tcW w:w="1103" w:type="dxa"/>
            <w:tcBorders>
              <w:top w:val="nil"/>
              <w:left w:val="nil"/>
              <w:bottom w:val="nil"/>
              <w:right w:val="nil"/>
            </w:tcBorders>
            <w:vAlign w:val="bottom"/>
          </w:tcPr>
          <w:p w:rsidR="008707DF" w:rsidRPr="002E36B7" w:rsidRDefault="008707DF">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0.121409</w:t>
            </w:r>
          </w:p>
        </w:tc>
        <w:tc>
          <w:tcPr>
            <w:tcW w:w="2415" w:type="dxa"/>
            <w:gridSpan w:val="2"/>
            <w:tcBorders>
              <w:top w:val="nil"/>
              <w:left w:val="nil"/>
              <w:bottom w:val="nil"/>
              <w:right w:val="nil"/>
            </w:tcBorders>
            <w:vAlign w:val="bottom"/>
          </w:tcPr>
          <w:p w:rsidR="008707DF" w:rsidRPr="002E36B7" w:rsidRDefault="008707DF">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Prob</w:t>
            </w:r>
            <w:proofErr w:type="spellEnd"/>
            <w:r w:rsidRPr="002E36B7">
              <w:rPr>
                <w:rFonts w:ascii="Arial" w:hAnsi="Arial" w:cs="Arial"/>
                <w:color w:val="000000"/>
              </w:rPr>
              <w:t xml:space="preserve">. </w:t>
            </w:r>
            <w:proofErr w:type="gramStart"/>
            <w:r w:rsidRPr="002E36B7">
              <w:rPr>
                <w:rFonts w:ascii="Arial" w:hAnsi="Arial" w:cs="Arial"/>
                <w:color w:val="000000"/>
              </w:rPr>
              <w:t>F(</w:t>
            </w:r>
            <w:proofErr w:type="gramEnd"/>
            <w:r w:rsidRPr="002E36B7">
              <w:rPr>
                <w:rFonts w:ascii="Arial" w:hAnsi="Arial" w:cs="Arial"/>
                <w:color w:val="000000"/>
              </w:rPr>
              <w:t>1,24)</w:t>
            </w:r>
          </w:p>
        </w:tc>
        <w:tc>
          <w:tcPr>
            <w:tcW w:w="997" w:type="dxa"/>
            <w:tcBorders>
              <w:top w:val="nil"/>
              <w:left w:val="nil"/>
              <w:bottom w:val="nil"/>
              <w:right w:val="nil"/>
            </w:tcBorders>
            <w:vAlign w:val="bottom"/>
          </w:tcPr>
          <w:p w:rsidR="008707DF" w:rsidRPr="002E36B7" w:rsidRDefault="008707DF">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0.7305</w:t>
            </w:r>
          </w:p>
        </w:tc>
        <w:tc>
          <w:tcPr>
            <w:tcW w:w="60" w:type="dxa"/>
            <w:tcBorders>
              <w:top w:val="nil"/>
              <w:left w:val="nil"/>
              <w:bottom w:val="nil"/>
              <w:right w:val="nil"/>
            </w:tcBorders>
            <w:vAlign w:val="bottom"/>
          </w:tcPr>
          <w:p w:rsidR="008707DF" w:rsidRPr="002E36B7" w:rsidRDefault="008707DF">
            <w:pPr>
              <w:autoSpaceDE w:val="0"/>
              <w:autoSpaceDN w:val="0"/>
              <w:adjustRightInd w:val="0"/>
              <w:spacing w:after="0" w:line="240" w:lineRule="auto"/>
              <w:ind w:right="10"/>
              <w:jc w:val="center"/>
              <w:rPr>
                <w:rFonts w:ascii="Arial" w:hAnsi="Arial" w:cs="Arial"/>
                <w:color w:val="000000"/>
              </w:rPr>
            </w:pPr>
          </w:p>
        </w:tc>
      </w:tr>
      <w:tr w:rsidR="008707DF" w:rsidRPr="002E36B7" w:rsidTr="008707DF">
        <w:trPr>
          <w:trHeight w:val="225"/>
        </w:trPr>
        <w:tc>
          <w:tcPr>
            <w:tcW w:w="2017" w:type="dxa"/>
            <w:tcBorders>
              <w:top w:val="nil"/>
              <w:left w:val="nil"/>
              <w:bottom w:val="nil"/>
              <w:right w:val="nil"/>
            </w:tcBorders>
            <w:vAlign w:val="bottom"/>
          </w:tcPr>
          <w:p w:rsidR="008707DF" w:rsidRPr="002E36B7" w:rsidRDefault="008707DF">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Obs</w:t>
            </w:r>
            <w:proofErr w:type="spellEnd"/>
            <w:r w:rsidRPr="002E36B7">
              <w:rPr>
                <w:rFonts w:ascii="Arial" w:hAnsi="Arial" w:cs="Arial"/>
                <w:color w:val="000000"/>
              </w:rPr>
              <w:t>*R-</w:t>
            </w:r>
            <w:proofErr w:type="spellStart"/>
            <w:r w:rsidRPr="002E36B7">
              <w:rPr>
                <w:rFonts w:ascii="Arial" w:hAnsi="Arial" w:cs="Arial"/>
                <w:color w:val="000000"/>
              </w:rPr>
              <w:t>squared</w:t>
            </w:r>
            <w:proofErr w:type="spellEnd"/>
          </w:p>
        </w:tc>
        <w:tc>
          <w:tcPr>
            <w:tcW w:w="1103" w:type="dxa"/>
            <w:tcBorders>
              <w:top w:val="nil"/>
              <w:left w:val="nil"/>
              <w:bottom w:val="nil"/>
              <w:right w:val="nil"/>
            </w:tcBorders>
            <w:vAlign w:val="bottom"/>
          </w:tcPr>
          <w:p w:rsidR="008707DF" w:rsidRPr="002E36B7" w:rsidRDefault="008707DF">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0.156030</w:t>
            </w:r>
          </w:p>
        </w:tc>
        <w:tc>
          <w:tcPr>
            <w:tcW w:w="2415" w:type="dxa"/>
            <w:gridSpan w:val="2"/>
            <w:tcBorders>
              <w:top w:val="nil"/>
              <w:left w:val="nil"/>
              <w:bottom w:val="nil"/>
              <w:right w:val="nil"/>
            </w:tcBorders>
            <w:vAlign w:val="bottom"/>
          </w:tcPr>
          <w:p w:rsidR="008707DF" w:rsidRPr="002E36B7" w:rsidRDefault="008707DF">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Prob</w:t>
            </w:r>
            <w:proofErr w:type="spellEnd"/>
            <w:r w:rsidRPr="002E36B7">
              <w:rPr>
                <w:rFonts w:ascii="Arial" w:hAnsi="Arial" w:cs="Arial"/>
                <w:color w:val="000000"/>
              </w:rPr>
              <w:t>. Chi-</w:t>
            </w:r>
            <w:proofErr w:type="gramStart"/>
            <w:r w:rsidRPr="002E36B7">
              <w:rPr>
                <w:rFonts w:ascii="Arial" w:hAnsi="Arial" w:cs="Arial"/>
                <w:color w:val="000000"/>
              </w:rPr>
              <w:t>Square(</w:t>
            </w:r>
            <w:proofErr w:type="gramEnd"/>
            <w:r w:rsidRPr="002E36B7">
              <w:rPr>
                <w:rFonts w:ascii="Arial" w:hAnsi="Arial" w:cs="Arial"/>
                <w:color w:val="000000"/>
              </w:rPr>
              <w:t>1)</w:t>
            </w:r>
          </w:p>
        </w:tc>
        <w:tc>
          <w:tcPr>
            <w:tcW w:w="997" w:type="dxa"/>
            <w:tcBorders>
              <w:top w:val="nil"/>
              <w:left w:val="nil"/>
              <w:bottom w:val="nil"/>
              <w:right w:val="nil"/>
            </w:tcBorders>
            <w:vAlign w:val="bottom"/>
          </w:tcPr>
          <w:p w:rsidR="008707DF" w:rsidRPr="002E36B7" w:rsidRDefault="008707DF">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0.6928</w:t>
            </w:r>
          </w:p>
        </w:tc>
        <w:tc>
          <w:tcPr>
            <w:tcW w:w="60" w:type="dxa"/>
            <w:tcBorders>
              <w:top w:val="nil"/>
              <w:left w:val="nil"/>
              <w:bottom w:val="nil"/>
              <w:right w:val="nil"/>
            </w:tcBorders>
            <w:vAlign w:val="bottom"/>
          </w:tcPr>
          <w:p w:rsidR="008707DF" w:rsidRPr="002E36B7" w:rsidRDefault="008707DF">
            <w:pPr>
              <w:autoSpaceDE w:val="0"/>
              <w:autoSpaceDN w:val="0"/>
              <w:adjustRightInd w:val="0"/>
              <w:spacing w:after="0" w:line="240" w:lineRule="auto"/>
              <w:ind w:right="10"/>
              <w:jc w:val="center"/>
              <w:rPr>
                <w:rFonts w:ascii="Arial" w:hAnsi="Arial" w:cs="Arial"/>
                <w:color w:val="000000"/>
              </w:rPr>
            </w:pPr>
          </w:p>
        </w:tc>
      </w:tr>
      <w:tr w:rsidR="008707DF" w:rsidRPr="002E36B7">
        <w:trPr>
          <w:trHeight w:hRule="exact" w:val="90"/>
        </w:trPr>
        <w:tc>
          <w:tcPr>
            <w:tcW w:w="2017" w:type="dxa"/>
            <w:tcBorders>
              <w:top w:val="nil"/>
              <w:left w:val="nil"/>
              <w:bottom w:val="double" w:sz="6" w:space="0" w:color="auto"/>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double" w:sz="6" w:space="0" w:color="auto"/>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0" w:color="auto"/>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0" w:color="auto"/>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0" w:color="auto"/>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60"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r>
      <w:tr w:rsidR="008707DF" w:rsidRPr="002E36B7">
        <w:trPr>
          <w:trHeight w:hRule="exact" w:val="135"/>
        </w:trPr>
        <w:tc>
          <w:tcPr>
            <w:tcW w:w="2017"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c>
          <w:tcPr>
            <w:tcW w:w="60" w:type="dxa"/>
            <w:tcBorders>
              <w:top w:val="nil"/>
              <w:left w:val="nil"/>
              <w:bottom w:val="nil"/>
              <w:right w:val="nil"/>
            </w:tcBorders>
            <w:vAlign w:val="bottom"/>
          </w:tcPr>
          <w:p w:rsidR="008707DF" w:rsidRPr="002E36B7" w:rsidRDefault="008707DF">
            <w:pPr>
              <w:autoSpaceDE w:val="0"/>
              <w:autoSpaceDN w:val="0"/>
              <w:adjustRightInd w:val="0"/>
              <w:spacing w:after="0" w:line="240" w:lineRule="auto"/>
              <w:jc w:val="center"/>
              <w:rPr>
                <w:rFonts w:ascii="Arial" w:hAnsi="Arial" w:cs="Arial"/>
                <w:color w:val="000000"/>
              </w:rPr>
            </w:pPr>
          </w:p>
        </w:tc>
      </w:tr>
    </w:tbl>
    <w:p w:rsidR="008707DF" w:rsidRPr="002E36B7" w:rsidRDefault="008707DF" w:rsidP="000D2F78">
      <w:pPr>
        <w:spacing w:line="360" w:lineRule="auto"/>
        <w:jc w:val="both"/>
        <w:rPr>
          <w:rFonts w:ascii="Arial" w:hAnsi="Arial" w:cs="Arial"/>
          <w:color w:val="000000"/>
        </w:rPr>
      </w:pPr>
      <w:r w:rsidRPr="002E36B7">
        <w:rPr>
          <w:rFonts w:ascii="Arial" w:hAnsi="Arial" w:cs="Arial"/>
        </w:rPr>
        <w:br/>
      </w:r>
      <w:r w:rsidRPr="002E36B7">
        <w:rPr>
          <w:rFonts w:ascii="Arial" w:hAnsi="Arial" w:cs="Arial"/>
          <w:color w:val="000000"/>
        </w:rPr>
        <w:t xml:space="preserve">Figura </w:t>
      </w:r>
      <w:r w:rsidR="00113F9C" w:rsidRPr="002E36B7">
        <w:rPr>
          <w:rFonts w:ascii="Arial" w:hAnsi="Arial" w:cs="Arial"/>
          <w:color w:val="000000"/>
        </w:rPr>
        <w:t>1.</w:t>
      </w:r>
      <w:r w:rsidRPr="002E36B7">
        <w:rPr>
          <w:rFonts w:ascii="Arial" w:hAnsi="Arial" w:cs="Arial"/>
          <w:color w:val="000000"/>
        </w:rPr>
        <w:t xml:space="preserve">2. Test </w:t>
      </w:r>
      <w:proofErr w:type="spellStart"/>
      <w:r w:rsidRPr="002E36B7">
        <w:rPr>
          <w:rFonts w:ascii="Arial" w:hAnsi="Arial" w:cs="Arial"/>
          <w:color w:val="000000"/>
        </w:rPr>
        <w:t>Breush</w:t>
      </w:r>
      <w:proofErr w:type="spellEnd"/>
      <w:r w:rsidRPr="002E36B7">
        <w:rPr>
          <w:rFonts w:ascii="Arial" w:hAnsi="Arial" w:cs="Arial"/>
          <w:color w:val="000000"/>
        </w:rPr>
        <w:t xml:space="preserve"> -</w:t>
      </w:r>
      <w:proofErr w:type="spellStart"/>
      <w:r w:rsidRPr="002E36B7">
        <w:rPr>
          <w:rFonts w:ascii="Arial" w:hAnsi="Arial" w:cs="Arial"/>
          <w:color w:val="000000"/>
        </w:rPr>
        <w:t>God</w:t>
      </w:r>
      <w:proofErr w:type="spellEnd"/>
      <w:r w:rsidRPr="002E36B7">
        <w:rPr>
          <w:rFonts w:ascii="Arial" w:hAnsi="Arial" w:cs="Arial"/>
          <w:color w:val="000000"/>
        </w:rPr>
        <w:t xml:space="preserve"> Frey</w:t>
      </w:r>
    </w:p>
    <w:p w:rsidR="008707DF" w:rsidRPr="002E36B7" w:rsidRDefault="008707DF" w:rsidP="000D2F78">
      <w:pPr>
        <w:spacing w:line="360" w:lineRule="auto"/>
        <w:jc w:val="both"/>
        <w:rPr>
          <w:rFonts w:ascii="Arial" w:hAnsi="Arial" w:cs="Arial"/>
          <w:color w:val="000000"/>
        </w:rPr>
      </w:pPr>
    </w:p>
    <w:p w:rsidR="00113F9C" w:rsidRPr="002E36B7" w:rsidRDefault="00113F9C" w:rsidP="003B4F80">
      <w:pPr>
        <w:spacing w:line="360" w:lineRule="auto"/>
        <w:jc w:val="both"/>
        <w:rPr>
          <w:rFonts w:ascii="Arial" w:hAnsi="Arial" w:cs="Arial"/>
        </w:rPr>
      </w:pPr>
      <w:r w:rsidRPr="002E36B7">
        <w:rPr>
          <w:rFonts w:ascii="Arial" w:hAnsi="Arial" w:cs="Arial"/>
        </w:rPr>
        <w:t>Procedemos a comprobar que nuestro modelo al ser de corte transversal no cuente con heteroscedasticidad, y a hipótesis nula es que no existe la heterocedasticidad.</w:t>
      </w:r>
    </w:p>
    <w:p w:rsidR="00113F9C" w:rsidRPr="002E36B7" w:rsidRDefault="00113F9C" w:rsidP="00113F9C">
      <w:pPr>
        <w:autoSpaceDE w:val="0"/>
        <w:autoSpaceDN w:val="0"/>
        <w:adjustRightInd w:val="0"/>
        <w:spacing w:after="0" w:line="240" w:lineRule="auto"/>
        <w:rPr>
          <w:rFonts w:ascii="Arial" w:hAnsi="Arial" w:cs="Arial"/>
        </w:rPr>
      </w:pPr>
    </w:p>
    <w:tbl>
      <w:tblPr>
        <w:tblW w:w="9385" w:type="dxa"/>
        <w:tblInd w:w="30" w:type="dxa"/>
        <w:tblLayout w:type="fixed"/>
        <w:tblCellMar>
          <w:left w:w="0" w:type="dxa"/>
          <w:right w:w="0" w:type="dxa"/>
        </w:tblCellMar>
        <w:tblLook w:val="0000" w:firstRow="0" w:lastRow="0" w:firstColumn="0" w:lastColumn="0" w:noHBand="0" w:noVBand="0"/>
      </w:tblPr>
      <w:tblGrid>
        <w:gridCol w:w="2897"/>
        <w:gridCol w:w="1584"/>
        <w:gridCol w:w="1734"/>
        <w:gridCol w:w="1735"/>
        <w:gridCol w:w="1435"/>
      </w:tblGrid>
      <w:tr w:rsidR="00113F9C" w:rsidRPr="002E36B7" w:rsidTr="00113F9C">
        <w:trPr>
          <w:trHeight w:val="360"/>
        </w:trPr>
        <w:tc>
          <w:tcPr>
            <w:tcW w:w="9385" w:type="dxa"/>
            <w:gridSpan w:val="5"/>
            <w:tcBorders>
              <w:top w:val="nil"/>
              <w:left w:val="nil"/>
              <w:bottom w:val="nil"/>
              <w:right w:val="nil"/>
            </w:tcBorders>
            <w:vAlign w:val="bottom"/>
          </w:tcPr>
          <w:p w:rsidR="00113F9C" w:rsidRPr="002E36B7" w:rsidRDefault="00113F9C">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Heteroskedasticity</w:t>
            </w:r>
            <w:proofErr w:type="spellEnd"/>
            <w:r w:rsidRPr="002E36B7">
              <w:rPr>
                <w:rFonts w:ascii="Arial" w:hAnsi="Arial" w:cs="Arial"/>
                <w:color w:val="000000"/>
              </w:rPr>
              <w:t xml:space="preserve"> Test: </w:t>
            </w:r>
            <w:proofErr w:type="spellStart"/>
            <w:r w:rsidRPr="002E36B7">
              <w:rPr>
                <w:rFonts w:ascii="Arial" w:hAnsi="Arial" w:cs="Arial"/>
                <w:color w:val="000000"/>
              </w:rPr>
              <w:t>Breusch</w:t>
            </w:r>
            <w:proofErr w:type="spellEnd"/>
            <w:r w:rsidRPr="002E36B7">
              <w:rPr>
                <w:rFonts w:ascii="Arial" w:hAnsi="Arial" w:cs="Arial"/>
                <w:color w:val="000000"/>
              </w:rPr>
              <w:t>-Pagan-Godfrey</w:t>
            </w:r>
          </w:p>
        </w:tc>
      </w:tr>
      <w:tr w:rsidR="00113F9C" w:rsidRPr="002E36B7" w:rsidTr="00113F9C">
        <w:trPr>
          <w:trHeight w:hRule="exact" w:val="144"/>
        </w:trPr>
        <w:tc>
          <w:tcPr>
            <w:tcW w:w="2897" w:type="dxa"/>
            <w:tcBorders>
              <w:top w:val="nil"/>
              <w:left w:val="nil"/>
              <w:bottom w:val="double" w:sz="6" w:space="2" w:color="auto"/>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584" w:type="dxa"/>
            <w:tcBorders>
              <w:top w:val="nil"/>
              <w:left w:val="nil"/>
              <w:bottom w:val="double" w:sz="6" w:space="2" w:color="auto"/>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734" w:type="dxa"/>
            <w:tcBorders>
              <w:top w:val="nil"/>
              <w:left w:val="nil"/>
              <w:bottom w:val="double" w:sz="6" w:space="2" w:color="auto"/>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735" w:type="dxa"/>
            <w:tcBorders>
              <w:top w:val="nil"/>
              <w:left w:val="nil"/>
              <w:bottom w:val="double" w:sz="6" w:space="2" w:color="auto"/>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432" w:type="dxa"/>
            <w:tcBorders>
              <w:top w:val="nil"/>
              <w:left w:val="nil"/>
              <w:bottom w:val="double" w:sz="6" w:space="2" w:color="auto"/>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r>
      <w:tr w:rsidR="00113F9C" w:rsidRPr="002E36B7" w:rsidTr="00113F9C">
        <w:trPr>
          <w:trHeight w:hRule="exact" w:val="216"/>
        </w:trPr>
        <w:tc>
          <w:tcPr>
            <w:tcW w:w="2897"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584"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734"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735"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432"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r>
      <w:tr w:rsidR="00113F9C" w:rsidRPr="002E36B7" w:rsidTr="00113F9C">
        <w:trPr>
          <w:trHeight w:val="360"/>
        </w:trPr>
        <w:tc>
          <w:tcPr>
            <w:tcW w:w="2897" w:type="dxa"/>
            <w:tcBorders>
              <w:top w:val="nil"/>
              <w:left w:val="nil"/>
              <w:bottom w:val="nil"/>
              <w:right w:val="nil"/>
            </w:tcBorders>
            <w:vAlign w:val="bottom"/>
          </w:tcPr>
          <w:p w:rsidR="00113F9C" w:rsidRPr="002E36B7" w:rsidRDefault="00113F9C">
            <w:pPr>
              <w:autoSpaceDE w:val="0"/>
              <w:autoSpaceDN w:val="0"/>
              <w:adjustRightInd w:val="0"/>
              <w:spacing w:after="0" w:line="240" w:lineRule="auto"/>
              <w:rPr>
                <w:rFonts w:ascii="Arial" w:hAnsi="Arial" w:cs="Arial"/>
                <w:color w:val="000000"/>
              </w:rPr>
            </w:pPr>
            <w:r w:rsidRPr="002E36B7">
              <w:rPr>
                <w:rFonts w:ascii="Arial" w:hAnsi="Arial" w:cs="Arial"/>
                <w:color w:val="000000"/>
              </w:rPr>
              <w:t>F-</w:t>
            </w:r>
            <w:proofErr w:type="spellStart"/>
            <w:r w:rsidRPr="002E36B7">
              <w:rPr>
                <w:rFonts w:ascii="Arial" w:hAnsi="Arial" w:cs="Arial"/>
                <w:color w:val="000000"/>
              </w:rPr>
              <w:t>statistic</w:t>
            </w:r>
            <w:proofErr w:type="spellEnd"/>
          </w:p>
        </w:tc>
        <w:tc>
          <w:tcPr>
            <w:tcW w:w="1584" w:type="dxa"/>
            <w:tcBorders>
              <w:top w:val="nil"/>
              <w:left w:val="nil"/>
              <w:bottom w:val="nil"/>
              <w:right w:val="nil"/>
            </w:tcBorders>
            <w:vAlign w:val="bottom"/>
          </w:tcPr>
          <w:p w:rsidR="00113F9C" w:rsidRPr="002E36B7" w:rsidRDefault="00113F9C">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3.353955</w:t>
            </w:r>
          </w:p>
        </w:tc>
        <w:tc>
          <w:tcPr>
            <w:tcW w:w="3469" w:type="dxa"/>
            <w:gridSpan w:val="2"/>
            <w:tcBorders>
              <w:top w:val="nil"/>
              <w:left w:val="nil"/>
              <w:bottom w:val="nil"/>
              <w:right w:val="nil"/>
            </w:tcBorders>
            <w:vAlign w:val="bottom"/>
          </w:tcPr>
          <w:p w:rsidR="00113F9C" w:rsidRPr="002E36B7" w:rsidRDefault="00113F9C">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Prob</w:t>
            </w:r>
            <w:proofErr w:type="spellEnd"/>
            <w:r w:rsidRPr="002E36B7">
              <w:rPr>
                <w:rFonts w:ascii="Arial" w:hAnsi="Arial" w:cs="Arial"/>
                <w:color w:val="000000"/>
              </w:rPr>
              <w:t xml:space="preserve">. </w:t>
            </w:r>
            <w:proofErr w:type="gramStart"/>
            <w:r w:rsidRPr="002E36B7">
              <w:rPr>
                <w:rFonts w:ascii="Arial" w:hAnsi="Arial" w:cs="Arial"/>
                <w:color w:val="000000"/>
              </w:rPr>
              <w:t>F(</w:t>
            </w:r>
            <w:proofErr w:type="gramEnd"/>
            <w:r w:rsidRPr="002E36B7">
              <w:rPr>
                <w:rFonts w:ascii="Arial" w:hAnsi="Arial" w:cs="Arial"/>
                <w:color w:val="000000"/>
              </w:rPr>
              <w:t>5,25)</w:t>
            </w:r>
          </w:p>
        </w:tc>
        <w:tc>
          <w:tcPr>
            <w:tcW w:w="1432" w:type="dxa"/>
            <w:tcBorders>
              <w:top w:val="nil"/>
              <w:left w:val="nil"/>
              <w:bottom w:val="nil"/>
              <w:right w:val="nil"/>
            </w:tcBorders>
            <w:vAlign w:val="bottom"/>
          </w:tcPr>
          <w:p w:rsidR="00113F9C" w:rsidRPr="002E36B7" w:rsidRDefault="00113F9C">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0.0187</w:t>
            </w:r>
          </w:p>
        </w:tc>
      </w:tr>
      <w:tr w:rsidR="00113F9C" w:rsidRPr="002E36B7" w:rsidTr="00113F9C">
        <w:trPr>
          <w:trHeight w:val="360"/>
        </w:trPr>
        <w:tc>
          <w:tcPr>
            <w:tcW w:w="2897" w:type="dxa"/>
            <w:tcBorders>
              <w:top w:val="nil"/>
              <w:left w:val="nil"/>
              <w:bottom w:val="nil"/>
              <w:right w:val="nil"/>
            </w:tcBorders>
            <w:vAlign w:val="bottom"/>
          </w:tcPr>
          <w:p w:rsidR="00113F9C" w:rsidRPr="002E36B7" w:rsidRDefault="00113F9C">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Obs</w:t>
            </w:r>
            <w:proofErr w:type="spellEnd"/>
            <w:r w:rsidRPr="002E36B7">
              <w:rPr>
                <w:rFonts w:ascii="Arial" w:hAnsi="Arial" w:cs="Arial"/>
                <w:color w:val="000000"/>
              </w:rPr>
              <w:t>*R-</w:t>
            </w:r>
            <w:proofErr w:type="spellStart"/>
            <w:r w:rsidRPr="002E36B7">
              <w:rPr>
                <w:rFonts w:ascii="Arial" w:hAnsi="Arial" w:cs="Arial"/>
                <w:color w:val="000000"/>
              </w:rPr>
              <w:t>squared</w:t>
            </w:r>
            <w:proofErr w:type="spellEnd"/>
          </w:p>
        </w:tc>
        <w:tc>
          <w:tcPr>
            <w:tcW w:w="1584" w:type="dxa"/>
            <w:tcBorders>
              <w:top w:val="nil"/>
              <w:left w:val="nil"/>
              <w:bottom w:val="nil"/>
              <w:right w:val="nil"/>
            </w:tcBorders>
            <w:vAlign w:val="bottom"/>
          </w:tcPr>
          <w:p w:rsidR="00113F9C" w:rsidRPr="002E36B7" w:rsidRDefault="00113F9C">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12.44591</w:t>
            </w:r>
          </w:p>
        </w:tc>
        <w:tc>
          <w:tcPr>
            <w:tcW w:w="3469" w:type="dxa"/>
            <w:gridSpan w:val="2"/>
            <w:tcBorders>
              <w:top w:val="nil"/>
              <w:left w:val="nil"/>
              <w:bottom w:val="nil"/>
              <w:right w:val="nil"/>
            </w:tcBorders>
            <w:vAlign w:val="bottom"/>
          </w:tcPr>
          <w:p w:rsidR="00113F9C" w:rsidRPr="002E36B7" w:rsidRDefault="00113F9C">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Prob</w:t>
            </w:r>
            <w:proofErr w:type="spellEnd"/>
            <w:r w:rsidRPr="002E36B7">
              <w:rPr>
                <w:rFonts w:ascii="Arial" w:hAnsi="Arial" w:cs="Arial"/>
                <w:color w:val="000000"/>
              </w:rPr>
              <w:t>. Chi-</w:t>
            </w:r>
            <w:proofErr w:type="gramStart"/>
            <w:r w:rsidRPr="002E36B7">
              <w:rPr>
                <w:rFonts w:ascii="Arial" w:hAnsi="Arial" w:cs="Arial"/>
                <w:color w:val="000000"/>
              </w:rPr>
              <w:t>Square(</w:t>
            </w:r>
            <w:proofErr w:type="gramEnd"/>
            <w:r w:rsidRPr="002E36B7">
              <w:rPr>
                <w:rFonts w:ascii="Arial" w:hAnsi="Arial" w:cs="Arial"/>
                <w:color w:val="000000"/>
              </w:rPr>
              <w:t>5)</w:t>
            </w:r>
          </w:p>
        </w:tc>
        <w:tc>
          <w:tcPr>
            <w:tcW w:w="1432" w:type="dxa"/>
            <w:tcBorders>
              <w:top w:val="nil"/>
              <w:left w:val="nil"/>
              <w:bottom w:val="nil"/>
              <w:right w:val="nil"/>
            </w:tcBorders>
            <w:vAlign w:val="bottom"/>
          </w:tcPr>
          <w:p w:rsidR="00113F9C" w:rsidRPr="002E36B7" w:rsidRDefault="00113F9C">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0.0292</w:t>
            </w:r>
          </w:p>
        </w:tc>
      </w:tr>
      <w:tr w:rsidR="00113F9C" w:rsidRPr="002E36B7" w:rsidTr="00113F9C">
        <w:trPr>
          <w:trHeight w:val="360"/>
        </w:trPr>
        <w:tc>
          <w:tcPr>
            <w:tcW w:w="2897" w:type="dxa"/>
            <w:tcBorders>
              <w:top w:val="nil"/>
              <w:left w:val="nil"/>
              <w:bottom w:val="nil"/>
              <w:right w:val="nil"/>
            </w:tcBorders>
            <w:vAlign w:val="bottom"/>
          </w:tcPr>
          <w:p w:rsidR="00113F9C" w:rsidRPr="002E36B7" w:rsidRDefault="00113F9C">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Scaled</w:t>
            </w:r>
            <w:proofErr w:type="spellEnd"/>
            <w:r w:rsidRPr="002E36B7">
              <w:rPr>
                <w:rFonts w:ascii="Arial" w:hAnsi="Arial" w:cs="Arial"/>
                <w:color w:val="000000"/>
              </w:rPr>
              <w:t xml:space="preserve"> </w:t>
            </w:r>
            <w:proofErr w:type="spellStart"/>
            <w:r w:rsidRPr="002E36B7">
              <w:rPr>
                <w:rFonts w:ascii="Arial" w:hAnsi="Arial" w:cs="Arial"/>
                <w:color w:val="000000"/>
              </w:rPr>
              <w:t>explained</w:t>
            </w:r>
            <w:proofErr w:type="spellEnd"/>
            <w:r w:rsidRPr="002E36B7">
              <w:rPr>
                <w:rFonts w:ascii="Arial" w:hAnsi="Arial" w:cs="Arial"/>
                <w:color w:val="000000"/>
              </w:rPr>
              <w:t xml:space="preserve"> SS</w:t>
            </w:r>
          </w:p>
        </w:tc>
        <w:tc>
          <w:tcPr>
            <w:tcW w:w="1584" w:type="dxa"/>
            <w:tcBorders>
              <w:top w:val="nil"/>
              <w:left w:val="nil"/>
              <w:bottom w:val="nil"/>
              <w:right w:val="nil"/>
            </w:tcBorders>
            <w:vAlign w:val="bottom"/>
          </w:tcPr>
          <w:p w:rsidR="00113F9C" w:rsidRPr="002E36B7" w:rsidRDefault="00113F9C">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8.406451</w:t>
            </w:r>
          </w:p>
        </w:tc>
        <w:tc>
          <w:tcPr>
            <w:tcW w:w="3469" w:type="dxa"/>
            <w:gridSpan w:val="2"/>
            <w:tcBorders>
              <w:top w:val="nil"/>
              <w:left w:val="nil"/>
              <w:bottom w:val="nil"/>
              <w:right w:val="nil"/>
            </w:tcBorders>
            <w:vAlign w:val="bottom"/>
          </w:tcPr>
          <w:p w:rsidR="00113F9C" w:rsidRPr="002E36B7" w:rsidRDefault="00113F9C">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Prob</w:t>
            </w:r>
            <w:proofErr w:type="spellEnd"/>
            <w:r w:rsidRPr="002E36B7">
              <w:rPr>
                <w:rFonts w:ascii="Arial" w:hAnsi="Arial" w:cs="Arial"/>
                <w:color w:val="000000"/>
              </w:rPr>
              <w:t>. Chi-</w:t>
            </w:r>
            <w:proofErr w:type="gramStart"/>
            <w:r w:rsidRPr="002E36B7">
              <w:rPr>
                <w:rFonts w:ascii="Arial" w:hAnsi="Arial" w:cs="Arial"/>
                <w:color w:val="000000"/>
              </w:rPr>
              <w:t>Square(</w:t>
            </w:r>
            <w:proofErr w:type="gramEnd"/>
            <w:r w:rsidRPr="002E36B7">
              <w:rPr>
                <w:rFonts w:ascii="Arial" w:hAnsi="Arial" w:cs="Arial"/>
                <w:color w:val="000000"/>
              </w:rPr>
              <w:t>5)</w:t>
            </w:r>
          </w:p>
        </w:tc>
        <w:tc>
          <w:tcPr>
            <w:tcW w:w="1432" w:type="dxa"/>
            <w:tcBorders>
              <w:top w:val="nil"/>
              <w:left w:val="nil"/>
              <w:bottom w:val="nil"/>
              <w:right w:val="nil"/>
            </w:tcBorders>
            <w:vAlign w:val="bottom"/>
          </w:tcPr>
          <w:p w:rsidR="00113F9C" w:rsidRPr="002E36B7" w:rsidRDefault="00113F9C">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0.1352</w:t>
            </w:r>
          </w:p>
        </w:tc>
      </w:tr>
      <w:tr w:rsidR="00113F9C" w:rsidRPr="002E36B7" w:rsidTr="00113F9C">
        <w:trPr>
          <w:trHeight w:hRule="exact" w:val="144"/>
        </w:trPr>
        <w:tc>
          <w:tcPr>
            <w:tcW w:w="2897" w:type="dxa"/>
            <w:tcBorders>
              <w:top w:val="nil"/>
              <w:left w:val="nil"/>
              <w:bottom w:val="double" w:sz="6" w:space="0" w:color="auto"/>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584" w:type="dxa"/>
            <w:tcBorders>
              <w:top w:val="nil"/>
              <w:left w:val="nil"/>
              <w:bottom w:val="double" w:sz="6" w:space="0" w:color="auto"/>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734" w:type="dxa"/>
            <w:tcBorders>
              <w:top w:val="nil"/>
              <w:left w:val="nil"/>
              <w:bottom w:val="double" w:sz="6" w:space="0" w:color="auto"/>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735" w:type="dxa"/>
            <w:tcBorders>
              <w:top w:val="nil"/>
              <w:left w:val="nil"/>
              <w:bottom w:val="double" w:sz="6" w:space="0" w:color="auto"/>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432" w:type="dxa"/>
            <w:tcBorders>
              <w:top w:val="nil"/>
              <w:left w:val="nil"/>
              <w:bottom w:val="double" w:sz="6" w:space="0" w:color="auto"/>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r>
      <w:tr w:rsidR="00113F9C" w:rsidRPr="002E36B7" w:rsidTr="00113F9C">
        <w:trPr>
          <w:trHeight w:hRule="exact" w:val="216"/>
        </w:trPr>
        <w:tc>
          <w:tcPr>
            <w:tcW w:w="2897"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584"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734"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735"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432"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r>
      <w:tr w:rsidR="00113F9C" w:rsidRPr="002E36B7" w:rsidTr="00113F9C">
        <w:trPr>
          <w:trHeight w:val="360"/>
        </w:trPr>
        <w:tc>
          <w:tcPr>
            <w:tcW w:w="2897"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584"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734"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735"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c>
          <w:tcPr>
            <w:tcW w:w="1432" w:type="dxa"/>
            <w:tcBorders>
              <w:top w:val="nil"/>
              <w:left w:val="nil"/>
              <w:bottom w:val="nil"/>
              <w:right w:val="nil"/>
            </w:tcBorders>
            <w:vAlign w:val="bottom"/>
          </w:tcPr>
          <w:p w:rsidR="00113F9C" w:rsidRPr="002E36B7" w:rsidRDefault="00113F9C">
            <w:pPr>
              <w:autoSpaceDE w:val="0"/>
              <w:autoSpaceDN w:val="0"/>
              <w:adjustRightInd w:val="0"/>
              <w:spacing w:after="0" w:line="240" w:lineRule="auto"/>
              <w:jc w:val="center"/>
              <w:rPr>
                <w:rFonts w:ascii="Arial" w:hAnsi="Arial" w:cs="Arial"/>
                <w:color w:val="000000"/>
              </w:rPr>
            </w:pPr>
          </w:p>
        </w:tc>
      </w:tr>
    </w:tbl>
    <w:p w:rsidR="00304C9A" w:rsidRPr="002E36B7" w:rsidRDefault="00113F9C" w:rsidP="003B4F80">
      <w:pPr>
        <w:spacing w:line="360" w:lineRule="auto"/>
        <w:jc w:val="both"/>
        <w:rPr>
          <w:rFonts w:ascii="Arial" w:hAnsi="Arial" w:cs="Arial"/>
          <w:color w:val="000000"/>
        </w:rPr>
      </w:pPr>
      <w:r w:rsidRPr="002E36B7">
        <w:rPr>
          <w:rFonts w:ascii="Arial" w:hAnsi="Arial" w:cs="Arial"/>
        </w:rPr>
        <w:br/>
        <w:t xml:space="preserve"> Figura 1.3. Test </w:t>
      </w:r>
      <w:proofErr w:type="spellStart"/>
      <w:r w:rsidRPr="002E36B7">
        <w:rPr>
          <w:rFonts w:ascii="Arial" w:hAnsi="Arial" w:cs="Arial"/>
          <w:color w:val="000000"/>
        </w:rPr>
        <w:t>Breusch</w:t>
      </w:r>
      <w:proofErr w:type="spellEnd"/>
      <w:r w:rsidRPr="002E36B7">
        <w:rPr>
          <w:rFonts w:ascii="Arial" w:hAnsi="Arial" w:cs="Arial"/>
          <w:color w:val="000000"/>
        </w:rPr>
        <w:t>-Pagan-Godfrey</w:t>
      </w:r>
    </w:p>
    <w:p w:rsidR="00654853" w:rsidRPr="002E36B7" w:rsidRDefault="00654853" w:rsidP="00654853">
      <w:pPr>
        <w:autoSpaceDE w:val="0"/>
        <w:autoSpaceDN w:val="0"/>
        <w:adjustRightInd w:val="0"/>
        <w:spacing w:after="0" w:line="240" w:lineRule="auto"/>
        <w:rPr>
          <w:rFonts w:ascii="Arial" w:hAnsi="Arial" w:cs="Arial"/>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654853" w:rsidRPr="002E36B7" w:rsidTr="00654853">
        <w:trPr>
          <w:trHeight w:val="225"/>
        </w:trPr>
        <w:tc>
          <w:tcPr>
            <w:tcW w:w="5535" w:type="dxa"/>
            <w:gridSpan w:val="4"/>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Heteroskedasticity</w:t>
            </w:r>
            <w:proofErr w:type="spellEnd"/>
            <w:r w:rsidRPr="002E36B7">
              <w:rPr>
                <w:rFonts w:ascii="Arial" w:hAnsi="Arial" w:cs="Arial"/>
                <w:color w:val="000000"/>
              </w:rPr>
              <w:t xml:space="preserve"> Test: White</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hRule="exact" w:val="90"/>
        </w:trPr>
        <w:tc>
          <w:tcPr>
            <w:tcW w:w="201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hRule="exact" w:val="135"/>
        </w:trPr>
        <w:tc>
          <w:tcPr>
            <w:tcW w:w="201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rsidTr="00654853">
        <w:trPr>
          <w:trHeight w:val="225"/>
        </w:trPr>
        <w:tc>
          <w:tcPr>
            <w:tcW w:w="2017" w:type="dxa"/>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r w:rsidRPr="002E36B7">
              <w:rPr>
                <w:rFonts w:ascii="Arial" w:hAnsi="Arial" w:cs="Arial"/>
                <w:color w:val="000000"/>
              </w:rPr>
              <w:t>F-</w:t>
            </w:r>
            <w:proofErr w:type="spellStart"/>
            <w:r w:rsidRPr="002E36B7">
              <w:rPr>
                <w:rFonts w:ascii="Arial" w:hAnsi="Arial" w:cs="Arial"/>
                <w:color w:val="000000"/>
              </w:rPr>
              <w:t>statistic</w:t>
            </w:r>
            <w:proofErr w:type="spellEnd"/>
          </w:p>
        </w:tc>
        <w:tc>
          <w:tcPr>
            <w:tcW w:w="1103"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1.143343</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Prob</w:t>
            </w:r>
            <w:proofErr w:type="spellEnd"/>
            <w:r w:rsidRPr="002E36B7">
              <w:rPr>
                <w:rFonts w:ascii="Arial" w:hAnsi="Arial" w:cs="Arial"/>
                <w:color w:val="000000"/>
              </w:rPr>
              <w:t xml:space="preserve">. </w:t>
            </w:r>
            <w:proofErr w:type="gramStart"/>
            <w:r w:rsidRPr="002E36B7">
              <w:rPr>
                <w:rFonts w:ascii="Arial" w:hAnsi="Arial" w:cs="Arial"/>
                <w:color w:val="000000"/>
              </w:rPr>
              <w:t>F(</w:t>
            </w:r>
            <w:proofErr w:type="gramEnd"/>
            <w:r w:rsidRPr="002E36B7">
              <w:rPr>
                <w:rFonts w:ascii="Arial" w:hAnsi="Arial" w:cs="Arial"/>
                <w:color w:val="000000"/>
              </w:rPr>
              <w:t>20,10)</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0.4297</w:t>
            </w:r>
          </w:p>
        </w:tc>
      </w:tr>
      <w:tr w:rsidR="00654853" w:rsidRPr="002E36B7" w:rsidTr="00654853">
        <w:trPr>
          <w:trHeight w:val="225"/>
        </w:trPr>
        <w:tc>
          <w:tcPr>
            <w:tcW w:w="2017" w:type="dxa"/>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Obs</w:t>
            </w:r>
            <w:proofErr w:type="spellEnd"/>
            <w:r w:rsidRPr="002E36B7">
              <w:rPr>
                <w:rFonts w:ascii="Arial" w:hAnsi="Arial" w:cs="Arial"/>
                <w:color w:val="000000"/>
              </w:rPr>
              <w:t>*R-</w:t>
            </w:r>
            <w:proofErr w:type="spellStart"/>
            <w:r w:rsidRPr="002E36B7">
              <w:rPr>
                <w:rFonts w:ascii="Arial" w:hAnsi="Arial" w:cs="Arial"/>
                <w:color w:val="000000"/>
              </w:rPr>
              <w:t>squared</w:t>
            </w:r>
            <w:proofErr w:type="spellEnd"/>
          </w:p>
        </w:tc>
        <w:tc>
          <w:tcPr>
            <w:tcW w:w="1103"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21.56801</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Prob</w:t>
            </w:r>
            <w:proofErr w:type="spellEnd"/>
            <w:r w:rsidRPr="002E36B7">
              <w:rPr>
                <w:rFonts w:ascii="Arial" w:hAnsi="Arial" w:cs="Arial"/>
                <w:color w:val="000000"/>
              </w:rPr>
              <w:t>. Chi-</w:t>
            </w:r>
            <w:proofErr w:type="gramStart"/>
            <w:r w:rsidRPr="002E36B7">
              <w:rPr>
                <w:rFonts w:ascii="Arial" w:hAnsi="Arial" w:cs="Arial"/>
                <w:color w:val="000000"/>
              </w:rPr>
              <w:t>Square(</w:t>
            </w:r>
            <w:proofErr w:type="gramEnd"/>
            <w:r w:rsidRPr="002E36B7">
              <w:rPr>
                <w:rFonts w:ascii="Arial" w:hAnsi="Arial" w:cs="Arial"/>
                <w:color w:val="000000"/>
              </w:rPr>
              <w:t>20)</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0.3644</w:t>
            </w:r>
          </w:p>
        </w:tc>
      </w:tr>
      <w:tr w:rsidR="00654853" w:rsidRPr="002E36B7" w:rsidTr="00654853">
        <w:trPr>
          <w:trHeight w:val="225"/>
        </w:trPr>
        <w:tc>
          <w:tcPr>
            <w:tcW w:w="2017" w:type="dxa"/>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Scaled</w:t>
            </w:r>
            <w:proofErr w:type="spellEnd"/>
            <w:r w:rsidRPr="002E36B7">
              <w:rPr>
                <w:rFonts w:ascii="Arial" w:hAnsi="Arial" w:cs="Arial"/>
                <w:color w:val="000000"/>
              </w:rPr>
              <w:t xml:space="preserve"> </w:t>
            </w:r>
            <w:proofErr w:type="spellStart"/>
            <w:r w:rsidRPr="002E36B7">
              <w:rPr>
                <w:rFonts w:ascii="Arial" w:hAnsi="Arial" w:cs="Arial"/>
                <w:color w:val="000000"/>
              </w:rPr>
              <w:t>explained</w:t>
            </w:r>
            <w:proofErr w:type="spellEnd"/>
            <w:r w:rsidRPr="002E36B7">
              <w:rPr>
                <w:rFonts w:ascii="Arial" w:hAnsi="Arial" w:cs="Arial"/>
                <w:color w:val="000000"/>
              </w:rPr>
              <w:t xml:space="preserve"> SS</w:t>
            </w:r>
          </w:p>
        </w:tc>
        <w:tc>
          <w:tcPr>
            <w:tcW w:w="1103"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14.56786</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Prob</w:t>
            </w:r>
            <w:proofErr w:type="spellEnd"/>
            <w:r w:rsidRPr="002E36B7">
              <w:rPr>
                <w:rFonts w:ascii="Arial" w:hAnsi="Arial" w:cs="Arial"/>
                <w:color w:val="000000"/>
              </w:rPr>
              <w:t>. Chi-</w:t>
            </w:r>
            <w:proofErr w:type="gramStart"/>
            <w:r w:rsidRPr="002E36B7">
              <w:rPr>
                <w:rFonts w:ascii="Arial" w:hAnsi="Arial" w:cs="Arial"/>
                <w:color w:val="000000"/>
              </w:rPr>
              <w:t>Square(</w:t>
            </w:r>
            <w:proofErr w:type="gramEnd"/>
            <w:r w:rsidRPr="002E36B7">
              <w:rPr>
                <w:rFonts w:ascii="Arial" w:hAnsi="Arial" w:cs="Arial"/>
                <w:color w:val="000000"/>
              </w:rPr>
              <w:t>20)</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0.8006</w:t>
            </w:r>
          </w:p>
        </w:tc>
      </w:tr>
      <w:tr w:rsidR="00654853" w:rsidRPr="002E36B7">
        <w:trPr>
          <w:trHeight w:hRule="exact" w:val="90"/>
        </w:trPr>
        <w:tc>
          <w:tcPr>
            <w:tcW w:w="2017"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hRule="exact" w:val="135"/>
        </w:trPr>
        <w:tc>
          <w:tcPr>
            <w:tcW w:w="201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bl>
    <w:p w:rsidR="00654853" w:rsidRPr="002E36B7" w:rsidRDefault="00654853" w:rsidP="003B4F80">
      <w:pPr>
        <w:spacing w:line="360" w:lineRule="auto"/>
        <w:jc w:val="both"/>
        <w:rPr>
          <w:rFonts w:ascii="Arial" w:hAnsi="Arial" w:cs="Arial"/>
          <w:color w:val="000000"/>
        </w:rPr>
      </w:pPr>
      <w:r w:rsidRPr="002E36B7">
        <w:rPr>
          <w:rFonts w:ascii="Arial" w:hAnsi="Arial" w:cs="Arial"/>
        </w:rPr>
        <w:br/>
      </w:r>
      <w:r w:rsidRPr="002E36B7">
        <w:rPr>
          <w:rFonts w:ascii="Arial" w:hAnsi="Arial" w:cs="Arial"/>
          <w:color w:val="000000"/>
        </w:rPr>
        <w:t>Figura 1.4 Test White</w:t>
      </w:r>
    </w:p>
    <w:p w:rsidR="00113F9C" w:rsidRPr="002E36B7" w:rsidRDefault="00654853" w:rsidP="003B4F80">
      <w:pPr>
        <w:spacing w:line="360" w:lineRule="auto"/>
        <w:jc w:val="both"/>
        <w:rPr>
          <w:rFonts w:ascii="Arial" w:hAnsi="Arial" w:cs="Arial"/>
          <w:color w:val="000000"/>
        </w:rPr>
      </w:pPr>
      <w:r w:rsidRPr="002E36B7">
        <w:rPr>
          <w:rFonts w:ascii="Arial" w:hAnsi="Arial" w:cs="Arial"/>
          <w:color w:val="000000"/>
        </w:rPr>
        <w:t>Al analizar los</w:t>
      </w:r>
      <w:r w:rsidR="00113F9C" w:rsidRPr="002E36B7">
        <w:rPr>
          <w:rFonts w:ascii="Arial" w:hAnsi="Arial" w:cs="Arial"/>
          <w:color w:val="000000"/>
        </w:rPr>
        <w:t xml:space="preserve"> test podemos observar que dos de tres de las variables son significativas, ya que rechazan la hipótesis nula por lo </w:t>
      </w:r>
      <w:proofErr w:type="gramStart"/>
      <w:r w:rsidR="00113F9C" w:rsidRPr="002E36B7">
        <w:rPr>
          <w:rFonts w:ascii="Arial" w:hAnsi="Arial" w:cs="Arial"/>
          <w:color w:val="000000"/>
        </w:rPr>
        <w:t>que</w:t>
      </w:r>
      <w:proofErr w:type="gramEnd"/>
      <w:r w:rsidR="00113F9C" w:rsidRPr="002E36B7">
        <w:rPr>
          <w:rFonts w:ascii="Arial" w:hAnsi="Arial" w:cs="Arial"/>
          <w:color w:val="000000"/>
        </w:rPr>
        <w:t xml:space="preserve"> si hay heterocedasticidad, por ello p</w:t>
      </w:r>
      <w:r w:rsidRPr="002E36B7">
        <w:rPr>
          <w:rFonts w:ascii="Arial" w:hAnsi="Arial" w:cs="Arial"/>
          <w:color w:val="000000"/>
        </w:rPr>
        <w:t>r</w:t>
      </w:r>
      <w:r w:rsidR="00113F9C" w:rsidRPr="002E36B7">
        <w:rPr>
          <w:rFonts w:ascii="Arial" w:hAnsi="Arial" w:cs="Arial"/>
          <w:color w:val="000000"/>
        </w:rPr>
        <w:t xml:space="preserve">ocedemos a </w:t>
      </w:r>
      <w:r w:rsidRPr="002E36B7">
        <w:rPr>
          <w:rFonts w:ascii="Arial" w:hAnsi="Arial" w:cs="Arial"/>
          <w:color w:val="000000"/>
        </w:rPr>
        <w:t>realizar otro test de heterocedasticidad (HARVEY)</w:t>
      </w:r>
    </w:p>
    <w:p w:rsidR="00654853" w:rsidRPr="002E36B7" w:rsidRDefault="00654853" w:rsidP="00654853">
      <w:pPr>
        <w:autoSpaceDE w:val="0"/>
        <w:autoSpaceDN w:val="0"/>
        <w:adjustRightInd w:val="0"/>
        <w:spacing w:after="0" w:line="240" w:lineRule="auto"/>
        <w:rPr>
          <w:rFonts w:ascii="Arial" w:hAnsi="Arial" w:cs="Arial"/>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654853" w:rsidRPr="002E36B7" w:rsidTr="00654853">
        <w:trPr>
          <w:trHeight w:val="225"/>
        </w:trPr>
        <w:tc>
          <w:tcPr>
            <w:tcW w:w="5535" w:type="dxa"/>
            <w:gridSpan w:val="4"/>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Heteroskedasticity</w:t>
            </w:r>
            <w:proofErr w:type="spellEnd"/>
            <w:r w:rsidRPr="002E36B7">
              <w:rPr>
                <w:rFonts w:ascii="Arial" w:hAnsi="Arial" w:cs="Arial"/>
                <w:color w:val="000000"/>
              </w:rPr>
              <w:t xml:space="preserve"> Test: Harvey</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hRule="exact" w:val="90"/>
        </w:trPr>
        <w:tc>
          <w:tcPr>
            <w:tcW w:w="201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hRule="exact" w:val="135"/>
        </w:trPr>
        <w:tc>
          <w:tcPr>
            <w:tcW w:w="201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rsidTr="00654853">
        <w:trPr>
          <w:trHeight w:val="225"/>
        </w:trPr>
        <w:tc>
          <w:tcPr>
            <w:tcW w:w="2017" w:type="dxa"/>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r w:rsidRPr="002E36B7">
              <w:rPr>
                <w:rFonts w:ascii="Arial" w:hAnsi="Arial" w:cs="Arial"/>
                <w:color w:val="000000"/>
              </w:rPr>
              <w:t>F-</w:t>
            </w:r>
            <w:proofErr w:type="spellStart"/>
            <w:r w:rsidRPr="002E36B7">
              <w:rPr>
                <w:rFonts w:ascii="Arial" w:hAnsi="Arial" w:cs="Arial"/>
                <w:color w:val="000000"/>
              </w:rPr>
              <w:t>statistic</w:t>
            </w:r>
            <w:proofErr w:type="spellEnd"/>
          </w:p>
        </w:tc>
        <w:tc>
          <w:tcPr>
            <w:tcW w:w="1103"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0.667867</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Prob</w:t>
            </w:r>
            <w:proofErr w:type="spellEnd"/>
            <w:r w:rsidRPr="002E36B7">
              <w:rPr>
                <w:rFonts w:ascii="Arial" w:hAnsi="Arial" w:cs="Arial"/>
                <w:color w:val="000000"/>
              </w:rPr>
              <w:t xml:space="preserve">. </w:t>
            </w:r>
            <w:proofErr w:type="gramStart"/>
            <w:r w:rsidRPr="002E36B7">
              <w:rPr>
                <w:rFonts w:ascii="Arial" w:hAnsi="Arial" w:cs="Arial"/>
                <w:color w:val="000000"/>
              </w:rPr>
              <w:t>F(</w:t>
            </w:r>
            <w:proofErr w:type="gramEnd"/>
            <w:r w:rsidRPr="002E36B7">
              <w:rPr>
                <w:rFonts w:ascii="Arial" w:hAnsi="Arial" w:cs="Arial"/>
                <w:color w:val="000000"/>
              </w:rPr>
              <w:t>5,25)</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0.6513</w:t>
            </w:r>
          </w:p>
        </w:tc>
      </w:tr>
      <w:tr w:rsidR="00654853" w:rsidRPr="002E36B7" w:rsidTr="00654853">
        <w:trPr>
          <w:trHeight w:val="225"/>
        </w:trPr>
        <w:tc>
          <w:tcPr>
            <w:tcW w:w="2017" w:type="dxa"/>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Obs</w:t>
            </w:r>
            <w:proofErr w:type="spellEnd"/>
            <w:r w:rsidRPr="002E36B7">
              <w:rPr>
                <w:rFonts w:ascii="Arial" w:hAnsi="Arial" w:cs="Arial"/>
                <w:color w:val="000000"/>
              </w:rPr>
              <w:t>*R-</w:t>
            </w:r>
            <w:proofErr w:type="spellStart"/>
            <w:r w:rsidRPr="002E36B7">
              <w:rPr>
                <w:rFonts w:ascii="Arial" w:hAnsi="Arial" w:cs="Arial"/>
                <w:color w:val="000000"/>
              </w:rPr>
              <w:t>squared</w:t>
            </w:r>
            <w:proofErr w:type="spellEnd"/>
          </w:p>
        </w:tc>
        <w:tc>
          <w:tcPr>
            <w:tcW w:w="1103"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3.652854</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Prob</w:t>
            </w:r>
            <w:proofErr w:type="spellEnd"/>
            <w:r w:rsidRPr="002E36B7">
              <w:rPr>
                <w:rFonts w:ascii="Arial" w:hAnsi="Arial" w:cs="Arial"/>
                <w:color w:val="000000"/>
              </w:rPr>
              <w:t>. Chi-</w:t>
            </w:r>
            <w:proofErr w:type="gramStart"/>
            <w:r w:rsidRPr="002E36B7">
              <w:rPr>
                <w:rFonts w:ascii="Arial" w:hAnsi="Arial" w:cs="Arial"/>
                <w:color w:val="000000"/>
              </w:rPr>
              <w:t>Square(</w:t>
            </w:r>
            <w:proofErr w:type="gramEnd"/>
            <w:r w:rsidRPr="002E36B7">
              <w:rPr>
                <w:rFonts w:ascii="Arial" w:hAnsi="Arial" w:cs="Arial"/>
                <w:color w:val="000000"/>
              </w:rPr>
              <w:t>5)</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0.6004</w:t>
            </w:r>
          </w:p>
        </w:tc>
      </w:tr>
      <w:tr w:rsidR="00654853" w:rsidRPr="002E36B7" w:rsidTr="00654853">
        <w:trPr>
          <w:trHeight w:val="225"/>
        </w:trPr>
        <w:tc>
          <w:tcPr>
            <w:tcW w:w="2017" w:type="dxa"/>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Scaled</w:t>
            </w:r>
            <w:proofErr w:type="spellEnd"/>
            <w:r w:rsidRPr="002E36B7">
              <w:rPr>
                <w:rFonts w:ascii="Arial" w:hAnsi="Arial" w:cs="Arial"/>
                <w:color w:val="000000"/>
              </w:rPr>
              <w:t xml:space="preserve"> </w:t>
            </w:r>
            <w:proofErr w:type="spellStart"/>
            <w:r w:rsidRPr="002E36B7">
              <w:rPr>
                <w:rFonts w:ascii="Arial" w:hAnsi="Arial" w:cs="Arial"/>
                <w:color w:val="000000"/>
              </w:rPr>
              <w:t>explained</w:t>
            </w:r>
            <w:proofErr w:type="spellEnd"/>
            <w:r w:rsidRPr="002E36B7">
              <w:rPr>
                <w:rFonts w:ascii="Arial" w:hAnsi="Arial" w:cs="Arial"/>
                <w:color w:val="000000"/>
              </w:rPr>
              <w:t xml:space="preserve"> SS</w:t>
            </w:r>
          </w:p>
        </w:tc>
        <w:tc>
          <w:tcPr>
            <w:tcW w:w="1103"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3.236221</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Prob</w:t>
            </w:r>
            <w:proofErr w:type="spellEnd"/>
            <w:r w:rsidRPr="002E36B7">
              <w:rPr>
                <w:rFonts w:ascii="Arial" w:hAnsi="Arial" w:cs="Arial"/>
                <w:color w:val="000000"/>
              </w:rPr>
              <w:t>. Chi-</w:t>
            </w:r>
            <w:proofErr w:type="gramStart"/>
            <w:r w:rsidRPr="002E36B7">
              <w:rPr>
                <w:rFonts w:ascii="Arial" w:hAnsi="Arial" w:cs="Arial"/>
                <w:color w:val="000000"/>
              </w:rPr>
              <w:t>Square(</w:t>
            </w:r>
            <w:proofErr w:type="gramEnd"/>
            <w:r w:rsidRPr="002E36B7">
              <w:rPr>
                <w:rFonts w:ascii="Arial" w:hAnsi="Arial" w:cs="Arial"/>
                <w:color w:val="000000"/>
              </w:rPr>
              <w:t>5)</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0.6636</w:t>
            </w:r>
          </w:p>
        </w:tc>
      </w:tr>
      <w:tr w:rsidR="00654853" w:rsidRPr="002E36B7">
        <w:trPr>
          <w:trHeight w:hRule="exact" w:val="90"/>
        </w:trPr>
        <w:tc>
          <w:tcPr>
            <w:tcW w:w="2017"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hRule="exact" w:val="135"/>
        </w:trPr>
        <w:tc>
          <w:tcPr>
            <w:tcW w:w="201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bl>
    <w:p w:rsidR="00654853" w:rsidRPr="002E36B7" w:rsidRDefault="00654853" w:rsidP="003B4F80">
      <w:pPr>
        <w:spacing w:line="360" w:lineRule="auto"/>
        <w:jc w:val="both"/>
        <w:rPr>
          <w:rFonts w:ascii="Arial" w:hAnsi="Arial" w:cs="Arial"/>
          <w:color w:val="000000"/>
        </w:rPr>
      </w:pPr>
      <w:r w:rsidRPr="002E36B7">
        <w:rPr>
          <w:rFonts w:ascii="Arial" w:hAnsi="Arial" w:cs="Arial"/>
        </w:rPr>
        <w:br/>
        <w:t xml:space="preserve">Figura. 1.5 </w:t>
      </w:r>
      <w:r w:rsidRPr="002E36B7">
        <w:rPr>
          <w:rFonts w:ascii="Arial" w:hAnsi="Arial" w:cs="Arial"/>
          <w:color w:val="000000"/>
        </w:rPr>
        <w:t>Test: Harvey</w:t>
      </w:r>
    </w:p>
    <w:p w:rsidR="00654853" w:rsidRPr="002E36B7" w:rsidRDefault="00654853" w:rsidP="003B4F80">
      <w:pPr>
        <w:spacing w:line="360" w:lineRule="auto"/>
        <w:jc w:val="both"/>
        <w:rPr>
          <w:rFonts w:ascii="Arial" w:hAnsi="Arial" w:cs="Arial"/>
          <w:color w:val="000000"/>
        </w:rPr>
      </w:pPr>
      <w:r w:rsidRPr="002E36B7">
        <w:rPr>
          <w:rFonts w:ascii="Arial" w:hAnsi="Arial" w:cs="Arial"/>
          <w:color w:val="000000"/>
        </w:rPr>
        <w:t xml:space="preserve">Podemos observar que el test de Harvey acepta la hipótesis nula de que no hay heterocedasticidad, sin embargo, asumimos el erro tipo 1 y procedemos a corregir con los test White y </w:t>
      </w:r>
      <w:proofErr w:type="spellStart"/>
      <w:r w:rsidRPr="002E36B7">
        <w:rPr>
          <w:rFonts w:ascii="Arial" w:hAnsi="Arial" w:cs="Arial"/>
          <w:color w:val="000000"/>
        </w:rPr>
        <w:t>Nowey</w:t>
      </w:r>
      <w:proofErr w:type="spellEnd"/>
      <w:r w:rsidRPr="002E36B7">
        <w:rPr>
          <w:rFonts w:ascii="Arial" w:hAnsi="Arial" w:cs="Arial"/>
          <w:color w:val="000000"/>
        </w:rPr>
        <w:t>-West</w:t>
      </w:r>
    </w:p>
    <w:p w:rsidR="00654853" w:rsidRPr="002E36B7" w:rsidRDefault="00654853" w:rsidP="00654853">
      <w:pPr>
        <w:autoSpaceDE w:val="0"/>
        <w:autoSpaceDN w:val="0"/>
        <w:adjustRightInd w:val="0"/>
        <w:spacing w:after="0" w:line="240" w:lineRule="auto"/>
        <w:rPr>
          <w:rFonts w:ascii="Arial" w:hAnsi="Arial" w:cs="Arial"/>
        </w:rPr>
      </w:pPr>
    </w:p>
    <w:p w:rsidR="0077465C" w:rsidRPr="002E36B7" w:rsidRDefault="0077465C" w:rsidP="00654853">
      <w:pPr>
        <w:autoSpaceDE w:val="0"/>
        <w:autoSpaceDN w:val="0"/>
        <w:adjustRightInd w:val="0"/>
        <w:spacing w:after="0" w:line="240" w:lineRule="auto"/>
        <w:rPr>
          <w:rFonts w:ascii="Arial" w:hAnsi="Arial" w:cs="Arial"/>
        </w:rPr>
      </w:pPr>
    </w:p>
    <w:tbl>
      <w:tblPr>
        <w:tblW w:w="0" w:type="auto"/>
        <w:tblInd w:w="30" w:type="dxa"/>
        <w:tblLayout w:type="fixed"/>
        <w:tblCellMar>
          <w:left w:w="0" w:type="dxa"/>
          <w:right w:w="0" w:type="dxa"/>
        </w:tblCellMar>
        <w:tblLook w:val="0000" w:firstRow="0" w:lastRow="0" w:firstColumn="0" w:lastColumn="0" w:noHBand="0" w:noVBand="0"/>
      </w:tblPr>
      <w:tblGrid>
        <w:gridCol w:w="1208"/>
        <w:gridCol w:w="809"/>
        <w:gridCol w:w="188"/>
        <w:gridCol w:w="915"/>
        <w:gridCol w:w="1207"/>
        <w:gridCol w:w="1208"/>
        <w:gridCol w:w="997"/>
      </w:tblGrid>
      <w:tr w:rsidR="00654853" w:rsidRPr="002E36B7" w:rsidTr="00654853">
        <w:trPr>
          <w:trHeight w:val="225"/>
        </w:trPr>
        <w:tc>
          <w:tcPr>
            <w:tcW w:w="4327" w:type="dxa"/>
            <w:gridSpan w:val="5"/>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Dependent</w:t>
            </w:r>
            <w:proofErr w:type="spellEnd"/>
            <w:r w:rsidRPr="002E36B7">
              <w:rPr>
                <w:rFonts w:ascii="Arial" w:hAnsi="Arial" w:cs="Arial"/>
                <w:color w:val="000000"/>
              </w:rPr>
              <w:t xml:space="preserve"> Variable: G</w:t>
            </w: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rsidTr="00654853">
        <w:trPr>
          <w:trHeight w:val="225"/>
        </w:trPr>
        <w:tc>
          <w:tcPr>
            <w:tcW w:w="4327" w:type="dxa"/>
            <w:gridSpan w:val="5"/>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Method</w:t>
            </w:r>
            <w:proofErr w:type="spellEnd"/>
            <w:r w:rsidRPr="002E36B7">
              <w:rPr>
                <w:rFonts w:ascii="Arial" w:hAnsi="Arial" w:cs="Arial"/>
                <w:color w:val="000000"/>
              </w:rPr>
              <w:t xml:space="preserve">: </w:t>
            </w:r>
            <w:proofErr w:type="spellStart"/>
            <w:r w:rsidRPr="002E36B7">
              <w:rPr>
                <w:rFonts w:ascii="Arial" w:hAnsi="Arial" w:cs="Arial"/>
                <w:color w:val="000000"/>
              </w:rPr>
              <w:t>Least</w:t>
            </w:r>
            <w:proofErr w:type="spellEnd"/>
            <w:r w:rsidRPr="002E36B7">
              <w:rPr>
                <w:rFonts w:ascii="Arial" w:hAnsi="Arial" w:cs="Arial"/>
                <w:color w:val="000000"/>
              </w:rPr>
              <w:t xml:space="preserve"> </w:t>
            </w:r>
            <w:proofErr w:type="spellStart"/>
            <w:r w:rsidRPr="002E36B7">
              <w:rPr>
                <w:rFonts w:ascii="Arial" w:hAnsi="Arial" w:cs="Arial"/>
                <w:color w:val="000000"/>
              </w:rPr>
              <w:t>Squares</w:t>
            </w:r>
            <w:proofErr w:type="spellEnd"/>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rsidTr="00654853">
        <w:trPr>
          <w:gridAfter w:val="4"/>
          <w:wAfter w:w="4327" w:type="dxa"/>
          <w:trHeight w:val="225"/>
        </w:trPr>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rsidTr="00654853">
        <w:trPr>
          <w:trHeight w:val="225"/>
        </w:trPr>
        <w:tc>
          <w:tcPr>
            <w:tcW w:w="3120" w:type="dxa"/>
            <w:gridSpan w:val="4"/>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Sample</w:t>
            </w:r>
            <w:proofErr w:type="spellEnd"/>
            <w:r w:rsidRPr="002E36B7">
              <w:rPr>
                <w:rFonts w:ascii="Arial" w:hAnsi="Arial" w:cs="Arial"/>
                <w:color w:val="000000"/>
              </w:rPr>
              <w:t>: 1 31</w:t>
            </w: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rsidTr="00654853">
        <w:trPr>
          <w:trHeight w:val="225"/>
        </w:trPr>
        <w:tc>
          <w:tcPr>
            <w:tcW w:w="4327" w:type="dxa"/>
            <w:gridSpan w:val="5"/>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Included</w:t>
            </w:r>
            <w:proofErr w:type="spellEnd"/>
            <w:r w:rsidRPr="002E36B7">
              <w:rPr>
                <w:rFonts w:ascii="Arial" w:hAnsi="Arial" w:cs="Arial"/>
                <w:color w:val="000000"/>
              </w:rPr>
              <w:t xml:space="preserve"> </w:t>
            </w:r>
            <w:proofErr w:type="spellStart"/>
            <w:r w:rsidRPr="002E36B7">
              <w:rPr>
                <w:rFonts w:ascii="Arial" w:hAnsi="Arial" w:cs="Arial"/>
                <w:color w:val="000000"/>
              </w:rPr>
              <w:t>observations</w:t>
            </w:r>
            <w:proofErr w:type="spellEnd"/>
            <w:r w:rsidRPr="002E36B7">
              <w:rPr>
                <w:rFonts w:ascii="Arial" w:hAnsi="Arial" w:cs="Arial"/>
                <w:color w:val="000000"/>
              </w:rPr>
              <w:t>: 31</w:t>
            </w: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rsidTr="00654853">
        <w:trPr>
          <w:trHeight w:val="225"/>
        </w:trPr>
        <w:tc>
          <w:tcPr>
            <w:tcW w:w="6532" w:type="dxa"/>
            <w:gridSpan w:val="7"/>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White </w:t>
            </w:r>
            <w:proofErr w:type="spellStart"/>
            <w:r w:rsidRPr="002E36B7">
              <w:rPr>
                <w:rFonts w:ascii="Arial" w:hAnsi="Arial" w:cs="Arial"/>
                <w:color w:val="000000"/>
              </w:rPr>
              <w:t>heteroskedasticity-consistent</w:t>
            </w:r>
            <w:proofErr w:type="spellEnd"/>
            <w:r w:rsidRPr="002E36B7">
              <w:rPr>
                <w:rFonts w:ascii="Arial" w:hAnsi="Arial" w:cs="Arial"/>
                <w:color w:val="000000"/>
              </w:rPr>
              <w:t xml:space="preserve"> standard </w:t>
            </w:r>
            <w:proofErr w:type="spellStart"/>
            <w:r w:rsidRPr="002E36B7">
              <w:rPr>
                <w:rFonts w:ascii="Arial" w:hAnsi="Arial" w:cs="Arial"/>
                <w:color w:val="000000"/>
              </w:rPr>
              <w:t>errors</w:t>
            </w:r>
            <w:proofErr w:type="spellEnd"/>
            <w:r w:rsidRPr="002E36B7">
              <w:rPr>
                <w:rFonts w:ascii="Arial" w:hAnsi="Arial" w:cs="Arial"/>
                <w:color w:val="000000"/>
              </w:rPr>
              <w:t xml:space="preserve"> &amp; </w:t>
            </w:r>
            <w:proofErr w:type="spellStart"/>
            <w:r w:rsidRPr="002E36B7">
              <w:rPr>
                <w:rFonts w:ascii="Arial" w:hAnsi="Arial" w:cs="Arial"/>
                <w:color w:val="000000"/>
              </w:rPr>
              <w:t>covariance</w:t>
            </w:r>
            <w:proofErr w:type="spellEnd"/>
          </w:p>
        </w:tc>
      </w:tr>
      <w:tr w:rsidR="00654853" w:rsidRPr="002E36B7">
        <w:trPr>
          <w:trHeight w:hRule="exact" w:val="90"/>
        </w:trPr>
        <w:tc>
          <w:tcPr>
            <w:tcW w:w="2017" w:type="dxa"/>
            <w:gridSpan w:val="2"/>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gridSpan w:val="2"/>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hRule="exact" w:val="13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Variable</w:t>
            </w: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proofErr w:type="spellStart"/>
            <w:r w:rsidRPr="002E36B7">
              <w:rPr>
                <w:rFonts w:ascii="Arial" w:hAnsi="Arial" w:cs="Arial"/>
                <w:color w:val="000000"/>
              </w:rPr>
              <w:t>Coefficient</w:t>
            </w:r>
            <w:proofErr w:type="spellEnd"/>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proofErr w:type="spellStart"/>
            <w:r w:rsidRPr="002E36B7">
              <w:rPr>
                <w:rFonts w:ascii="Arial" w:hAnsi="Arial" w:cs="Arial"/>
                <w:color w:val="000000"/>
              </w:rPr>
              <w:t>Std</w:t>
            </w:r>
            <w:proofErr w:type="spellEnd"/>
            <w:r w:rsidRPr="002E36B7">
              <w:rPr>
                <w:rFonts w:ascii="Arial" w:hAnsi="Arial" w:cs="Arial"/>
                <w:color w:val="000000"/>
              </w:rPr>
              <w:t>. Error</w:t>
            </w: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t-</w:t>
            </w:r>
            <w:proofErr w:type="spellStart"/>
            <w:r w:rsidRPr="002E36B7">
              <w:rPr>
                <w:rFonts w:ascii="Arial" w:hAnsi="Arial" w:cs="Arial"/>
                <w:color w:val="000000"/>
              </w:rPr>
              <w:t>Statistic</w:t>
            </w:r>
            <w:proofErr w:type="spellEnd"/>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proofErr w:type="spellStart"/>
            <w:r w:rsidRPr="002E36B7">
              <w:rPr>
                <w:rFonts w:ascii="Arial" w:hAnsi="Arial" w:cs="Arial"/>
                <w:color w:val="000000"/>
              </w:rPr>
              <w:t>Prob</w:t>
            </w:r>
            <w:proofErr w:type="spellEnd"/>
            <w:r w:rsidRPr="002E36B7">
              <w:rPr>
                <w:rFonts w:ascii="Arial" w:hAnsi="Arial" w:cs="Arial"/>
                <w:color w:val="000000"/>
              </w:rPr>
              <w:t>.  </w:t>
            </w:r>
          </w:p>
        </w:tc>
      </w:tr>
      <w:tr w:rsidR="00654853" w:rsidRPr="002E36B7">
        <w:trPr>
          <w:trHeight w:hRule="exact" w:val="90"/>
        </w:trPr>
        <w:tc>
          <w:tcPr>
            <w:tcW w:w="2017" w:type="dxa"/>
            <w:gridSpan w:val="2"/>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gridSpan w:val="2"/>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hRule="exact" w:val="13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TRN</w:t>
            </w: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0.912014</w:t>
            </w: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0.190819</w:t>
            </w: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4.779459</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0.0001</w:t>
            </w:r>
          </w:p>
        </w:tc>
      </w:tr>
      <w:tr w:rsidR="00654853" w:rsidRPr="002E36B7">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T</w:t>
            </w: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0.374083</w:t>
            </w: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0.278390</w:t>
            </w: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1.343734</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0.1911</w:t>
            </w:r>
          </w:p>
        </w:tc>
      </w:tr>
      <w:tr w:rsidR="00654853" w:rsidRPr="002E36B7">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AEF</w:t>
            </w: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0.956406</w:t>
            </w: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0.177947</w:t>
            </w: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5.374660</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0.0000</w:t>
            </w:r>
          </w:p>
        </w:tc>
      </w:tr>
      <w:tr w:rsidR="00654853" w:rsidRPr="002E36B7">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APRO</w:t>
            </w: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2.271454</w:t>
            </w: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0.727930</w:t>
            </w: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3.120430</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0.0045</w:t>
            </w:r>
          </w:p>
        </w:tc>
      </w:tr>
      <w:tr w:rsidR="00654853" w:rsidRPr="002E36B7">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FIN</w:t>
            </w: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0.952672</w:t>
            </w: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0.112862</w:t>
            </w: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8.441066</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0.0000</w:t>
            </w:r>
          </w:p>
        </w:tc>
      </w:tr>
      <w:tr w:rsidR="00654853" w:rsidRPr="002E36B7">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C</w:t>
            </w: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868.3815</w:t>
            </w: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269.4693</w:t>
            </w: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3.222562</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0.0035</w:t>
            </w:r>
          </w:p>
        </w:tc>
      </w:tr>
      <w:tr w:rsidR="00654853" w:rsidRPr="002E36B7">
        <w:trPr>
          <w:trHeight w:hRule="exact" w:val="90"/>
        </w:trPr>
        <w:tc>
          <w:tcPr>
            <w:tcW w:w="2017" w:type="dxa"/>
            <w:gridSpan w:val="2"/>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gridSpan w:val="2"/>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2"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hRule="exact" w:val="13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rsidTr="00654853">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r w:rsidRPr="002E36B7">
              <w:rPr>
                <w:rFonts w:ascii="Arial" w:hAnsi="Arial" w:cs="Arial"/>
                <w:color w:val="000000"/>
              </w:rPr>
              <w:t>R-</w:t>
            </w:r>
            <w:proofErr w:type="spellStart"/>
            <w:r w:rsidRPr="002E36B7">
              <w:rPr>
                <w:rFonts w:ascii="Arial" w:hAnsi="Arial" w:cs="Arial"/>
                <w:color w:val="000000"/>
              </w:rPr>
              <w:t>squared</w:t>
            </w:r>
            <w:proofErr w:type="spellEnd"/>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0.895743</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gramStart"/>
            <w:r w:rsidRPr="002E36B7">
              <w:rPr>
                <w:rFonts w:ascii="Arial" w:hAnsi="Arial" w:cs="Arial"/>
                <w:color w:val="000000"/>
              </w:rPr>
              <w:t>Mean</w:t>
            </w:r>
            <w:proofErr w:type="gramEnd"/>
            <w:r w:rsidRPr="002E36B7">
              <w:rPr>
                <w:rFonts w:ascii="Arial" w:hAnsi="Arial" w:cs="Arial"/>
                <w:color w:val="000000"/>
              </w:rPr>
              <w:t xml:space="preserve"> </w:t>
            </w:r>
            <w:proofErr w:type="spellStart"/>
            <w:r w:rsidRPr="002E36B7">
              <w:rPr>
                <w:rFonts w:ascii="Arial" w:hAnsi="Arial" w:cs="Arial"/>
                <w:color w:val="000000"/>
              </w:rPr>
              <w:t>dependent</w:t>
            </w:r>
            <w:proofErr w:type="spellEnd"/>
            <w:r w:rsidRPr="002E36B7">
              <w:rPr>
                <w:rFonts w:ascii="Arial" w:hAnsi="Arial" w:cs="Arial"/>
                <w:color w:val="000000"/>
              </w:rPr>
              <w:t xml:space="preserve"> </w:t>
            </w:r>
            <w:proofErr w:type="spellStart"/>
            <w:r w:rsidRPr="002E36B7">
              <w:rPr>
                <w:rFonts w:ascii="Arial" w:hAnsi="Arial" w:cs="Arial"/>
                <w:color w:val="000000"/>
              </w:rPr>
              <w:t>var</w:t>
            </w:r>
            <w:proofErr w:type="spellEnd"/>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3886.064</w:t>
            </w:r>
          </w:p>
        </w:tc>
      </w:tr>
      <w:tr w:rsidR="00654853" w:rsidRPr="002E36B7" w:rsidTr="00654853">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Adjusted</w:t>
            </w:r>
            <w:proofErr w:type="spellEnd"/>
            <w:r w:rsidRPr="002E36B7">
              <w:rPr>
                <w:rFonts w:ascii="Arial" w:hAnsi="Arial" w:cs="Arial"/>
                <w:color w:val="000000"/>
              </w:rPr>
              <w:t xml:space="preserve"> R-</w:t>
            </w:r>
            <w:proofErr w:type="spellStart"/>
            <w:r w:rsidRPr="002E36B7">
              <w:rPr>
                <w:rFonts w:ascii="Arial" w:hAnsi="Arial" w:cs="Arial"/>
                <w:color w:val="000000"/>
              </w:rPr>
              <w:t>squared</w:t>
            </w:r>
            <w:proofErr w:type="spellEnd"/>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0.874891</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xml:space="preserve">    S.D. </w:t>
            </w:r>
            <w:proofErr w:type="spellStart"/>
            <w:r w:rsidRPr="002E36B7">
              <w:rPr>
                <w:rFonts w:ascii="Arial" w:hAnsi="Arial" w:cs="Arial"/>
                <w:color w:val="000000"/>
              </w:rPr>
              <w:t>dependent</w:t>
            </w:r>
            <w:proofErr w:type="spellEnd"/>
            <w:r w:rsidRPr="002E36B7">
              <w:rPr>
                <w:rFonts w:ascii="Arial" w:hAnsi="Arial" w:cs="Arial"/>
                <w:color w:val="000000"/>
              </w:rPr>
              <w:t xml:space="preserve"> </w:t>
            </w:r>
            <w:proofErr w:type="spellStart"/>
            <w:r w:rsidRPr="002E36B7">
              <w:rPr>
                <w:rFonts w:ascii="Arial" w:hAnsi="Arial" w:cs="Arial"/>
                <w:color w:val="000000"/>
              </w:rPr>
              <w:t>var</w:t>
            </w:r>
            <w:proofErr w:type="spellEnd"/>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1004.800</w:t>
            </w:r>
          </w:p>
        </w:tc>
      </w:tr>
      <w:tr w:rsidR="00654853" w:rsidRPr="002E36B7" w:rsidTr="00654853">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S.E. </w:t>
            </w:r>
            <w:proofErr w:type="spellStart"/>
            <w:r w:rsidRPr="002E36B7">
              <w:rPr>
                <w:rFonts w:ascii="Arial" w:hAnsi="Arial" w:cs="Arial"/>
                <w:color w:val="000000"/>
              </w:rPr>
              <w:t>of</w:t>
            </w:r>
            <w:proofErr w:type="spellEnd"/>
            <w:r w:rsidRPr="002E36B7">
              <w:rPr>
                <w:rFonts w:ascii="Arial" w:hAnsi="Arial" w:cs="Arial"/>
                <w:color w:val="000000"/>
              </w:rPr>
              <w:t xml:space="preserve"> </w:t>
            </w:r>
            <w:proofErr w:type="spellStart"/>
            <w:r w:rsidRPr="002E36B7">
              <w:rPr>
                <w:rFonts w:ascii="Arial" w:hAnsi="Arial" w:cs="Arial"/>
                <w:color w:val="000000"/>
              </w:rPr>
              <w:t>regression</w:t>
            </w:r>
            <w:proofErr w:type="spellEnd"/>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355.4052</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Akaike</w:t>
            </w:r>
            <w:proofErr w:type="spellEnd"/>
            <w:r w:rsidRPr="002E36B7">
              <w:rPr>
                <w:rFonts w:ascii="Arial" w:hAnsi="Arial" w:cs="Arial"/>
                <w:color w:val="000000"/>
              </w:rPr>
              <w:t xml:space="preserve"> </w:t>
            </w:r>
            <w:proofErr w:type="spellStart"/>
            <w:r w:rsidRPr="002E36B7">
              <w:rPr>
                <w:rFonts w:ascii="Arial" w:hAnsi="Arial" w:cs="Arial"/>
                <w:color w:val="000000"/>
              </w:rPr>
              <w:t>info</w:t>
            </w:r>
            <w:proofErr w:type="spellEnd"/>
            <w:r w:rsidRPr="002E36B7">
              <w:rPr>
                <w:rFonts w:ascii="Arial" w:hAnsi="Arial" w:cs="Arial"/>
                <w:color w:val="000000"/>
              </w:rPr>
              <w:t xml:space="preserve"> </w:t>
            </w:r>
            <w:proofErr w:type="spellStart"/>
            <w:r w:rsidRPr="002E36B7">
              <w:rPr>
                <w:rFonts w:ascii="Arial" w:hAnsi="Arial" w:cs="Arial"/>
                <w:color w:val="000000"/>
              </w:rPr>
              <w:t>criterion</w:t>
            </w:r>
            <w:proofErr w:type="spellEnd"/>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14.75638</w:t>
            </w:r>
          </w:p>
        </w:tc>
      </w:tr>
      <w:tr w:rsidR="00654853" w:rsidRPr="002E36B7" w:rsidTr="00654853">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Sum </w:t>
            </w:r>
            <w:proofErr w:type="spellStart"/>
            <w:r w:rsidRPr="002E36B7">
              <w:rPr>
                <w:rFonts w:ascii="Arial" w:hAnsi="Arial" w:cs="Arial"/>
                <w:color w:val="000000"/>
              </w:rPr>
              <w:t>squared</w:t>
            </w:r>
            <w:proofErr w:type="spellEnd"/>
            <w:r w:rsidRPr="002E36B7">
              <w:rPr>
                <w:rFonts w:ascii="Arial" w:hAnsi="Arial" w:cs="Arial"/>
                <w:color w:val="000000"/>
              </w:rPr>
              <w:t xml:space="preserve"> </w:t>
            </w:r>
            <w:proofErr w:type="spellStart"/>
            <w:r w:rsidRPr="002E36B7">
              <w:rPr>
                <w:rFonts w:ascii="Arial" w:hAnsi="Arial" w:cs="Arial"/>
                <w:color w:val="000000"/>
              </w:rPr>
              <w:t>resid</w:t>
            </w:r>
            <w:proofErr w:type="spellEnd"/>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3157821.</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Schwarz</w:t>
            </w:r>
            <w:proofErr w:type="spellEnd"/>
            <w:r w:rsidRPr="002E36B7">
              <w:rPr>
                <w:rFonts w:ascii="Arial" w:hAnsi="Arial" w:cs="Arial"/>
                <w:color w:val="000000"/>
              </w:rPr>
              <w:t xml:space="preserve"> </w:t>
            </w:r>
            <w:proofErr w:type="spellStart"/>
            <w:r w:rsidRPr="002E36B7">
              <w:rPr>
                <w:rFonts w:ascii="Arial" w:hAnsi="Arial" w:cs="Arial"/>
                <w:color w:val="000000"/>
              </w:rPr>
              <w:t>criterion</w:t>
            </w:r>
            <w:proofErr w:type="spellEnd"/>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15.03393</w:t>
            </w:r>
          </w:p>
        </w:tc>
      </w:tr>
      <w:tr w:rsidR="00654853" w:rsidRPr="002E36B7" w:rsidTr="00654853">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Log </w:t>
            </w:r>
            <w:proofErr w:type="spellStart"/>
            <w:r w:rsidRPr="002E36B7">
              <w:rPr>
                <w:rFonts w:ascii="Arial" w:hAnsi="Arial" w:cs="Arial"/>
                <w:color w:val="000000"/>
              </w:rPr>
              <w:t>likelihood</w:t>
            </w:r>
            <w:proofErr w:type="spellEnd"/>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-222.7239</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Hannan-Quinn</w:t>
            </w:r>
            <w:proofErr w:type="spellEnd"/>
            <w:r w:rsidRPr="002E36B7">
              <w:rPr>
                <w:rFonts w:ascii="Arial" w:hAnsi="Arial" w:cs="Arial"/>
                <w:color w:val="000000"/>
              </w:rPr>
              <w:t xml:space="preserve"> </w:t>
            </w:r>
            <w:proofErr w:type="spellStart"/>
            <w:r w:rsidRPr="002E36B7">
              <w:rPr>
                <w:rFonts w:ascii="Arial" w:hAnsi="Arial" w:cs="Arial"/>
                <w:color w:val="000000"/>
              </w:rPr>
              <w:t>criter</w:t>
            </w:r>
            <w:proofErr w:type="spellEnd"/>
            <w:r w:rsidRPr="002E36B7">
              <w:rPr>
                <w:rFonts w:ascii="Arial" w:hAnsi="Arial" w:cs="Arial"/>
                <w:color w:val="000000"/>
              </w:rPr>
              <w:t>.</w:t>
            </w: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14.84685</w:t>
            </w:r>
          </w:p>
        </w:tc>
      </w:tr>
      <w:tr w:rsidR="00654853" w:rsidRPr="002E36B7" w:rsidTr="00654853">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r w:rsidRPr="002E36B7">
              <w:rPr>
                <w:rFonts w:ascii="Arial" w:hAnsi="Arial" w:cs="Arial"/>
                <w:color w:val="000000"/>
              </w:rPr>
              <w:t>F-</w:t>
            </w:r>
            <w:proofErr w:type="spellStart"/>
            <w:r w:rsidRPr="002E36B7">
              <w:rPr>
                <w:rFonts w:ascii="Arial" w:hAnsi="Arial" w:cs="Arial"/>
                <w:color w:val="000000"/>
              </w:rPr>
              <w:t>statistic</w:t>
            </w:r>
            <w:proofErr w:type="spellEnd"/>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42.95818</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Durbin</w:t>
            </w:r>
            <w:proofErr w:type="spellEnd"/>
            <w:r w:rsidRPr="002E36B7">
              <w:rPr>
                <w:rFonts w:ascii="Arial" w:hAnsi="Arial" w:cs="Arial"/>
                <w:color w:val="000000"/>
              </w:rPr>
              <w:t xml:space="preserve">-Watson </w:t>
            </w:r>
            <w:proofErr w:type="spellStart"/>
            <w:r w:rsidRPr="002E36B7">
              <w:rPr>
                <w:rFonts w:ascii="Arial" w:hAnsi="Arial" w:cs="Arial"/>
                <w:color w:val="000000"/>
              </w:rPr>
              <w:t>stat</w:t>
            </w:r>
            <w:proofErr w:type="spellEnd"/>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1.862406</w:t>
            </w:r>
          </w:p>
        </w:tc>
      </w:tr>
      <w:tr w:rsidR="00654853" w:rsidRPr="002E36B7" w:rsidTr="00654853">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Prob</w:t>
            </w:r>
            <w:proofErr w:type="spellEnd"/>
            <w:r w:rsidRPr="002E36B7">
              <w:rPr>
                <w:rFonts w:ascii="Arial" w:hAnsi="Arial" w:cs="Arial"/>
                <w:color w:val="000000"/>
              </w:rPr>
              <w:t>(F-</w:t>
            </w:r>
            <w:proofErr w:type="spellStart"/>
            <w:r w:rsidRPr="002E36B7">
              <w:rPr>
                <w:rFonts w:ascii="Arial" w:hAnsi="Arial" w:cs="Arial"/>
                <w:color w:val="000000"/>
              </w:rPr>
              <w:t>statistic</w:t>
            </w:r>
            <w:proofErr w:type="spellEnd"/>
            <w:r w:rsidRPr="002E36B7">
              <w:rPr>
                <w:rFonts w:ascii="Arial" w:hAnsi="Arial" w:cs="Arial"/>
                <w:color w:val="000000"/>
              </w:rPr>
              <w:t>)</w:t>
            </w: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0.000000</w:t>
            </w:r>
          </w:p>
        </w:tc>
        <w:tc>
          <w:tcPr>
            <w:tcW w:w="2415"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Wald</w:t>
            </w:r>
            <w:proofErr w:type="spellEnd"/>
            <w:r w:rsidRPr="002E36B7">
              <w:rPr>
                <w:rFonts w:ascii="Arial" w:hAnsi="Arial" w:cs="Arial"/>
                <w:color w:val="000000"/>
              </w:rPr>
              <w:t xml:space="preserve"> F-</w:t>
            </w:r>
            <w:proofErr w:type="spellStart"/>
            <w:r w:rsidRPr="002E36B7">
              <w:rPr>
                <w:rFonts w:ascii="Arial" w:hAnsi="Arial" w:cs="Arial"/>
                <w:color w:val="000000"/>
              </w:rPr>
              <w:t>statistic</w:t>
            </w:r>
            <w:proofErr w:type="spellEnd"/>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111.3791</w:t>
            </w:r>
          </w:p>
        </w:tc>
      </w:tr>
      <w:tr w:rsidR="00654853" w:rsidRPr="002E36B7">
        <w:trPr>
          <w:trHeight w:val="22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rPr>
                <w:rFonts w:ascii="Arial" w:hAnsi="Arial" w:cs="Arial"/>
                <w:color w:val="000000"/>
              </w:rPr>
            </w:pPr>
            <w:proofErr w:type="spellStart"/>
            <w:proofErr w:type="gramStart"/>
            <w:r w:rsidRPr="002E36B7">
              <w:rPr>
                <w:rFonts w:ascii="Arial" w:hAnsi="Arial" w:cs="Arial"/>
                <w:color w:val="000000"/>
              </w:rPr>
              <w:t>Prob</w:t>
            </w:r>
            <w:proofErr w:type="spellEnd"/>
            <w:r w:rsidRPr="002E36B7">
              <w:rPr>
                <w:rFonts w:ascii="Arial" w:hAnsi="Arial" w:cs="Arial"/>
                <w:color w:val="000000"/>
              </w:rPr>
              <w:t>(</w:t>
            </w:r>
            <w:proofErr w:type="spellStart"/>
            <w:proofErr w:type="gramEnd"/>
            <w:r w:rsidRPr="002E36B7">
              <w:rPr>
                <w:rFonts w:ascii="Arial" w:hAnsi="Arial" w:cs="Arial"/>
                <w:color w:val="000000"/>
              </w:rPr>
              <w:t>Wald</w:t>
            </w:r>
            <w:proofErr w:type="spellEnd"/>
            <w:r w:rsidRPr="002E36B7">
              <w:rPr>
                <w:rFonts w:ascii="Arial" w:hAnsi="Arial" w:cs="Arial"/>
                <w:color w:val="000000"/>
              </w:rPr>
              <w:t xml:space="preserve"> F-</w:t>
            </w:r>
            <w:proofErr w:type="spellStart"/>
            <w:r w:rsidRPr="002E36B7">
              <w:rPr>
                <w:rFonts w:ascii="Arial" w:hAnsi="Arial" w:cs="Arial"/>
                <w:color w:val="000000"/>
              </w:rPr>
              <w:t>statistic</w:t>
            </w:r>
            <w:proofErr w:type="spellEnd"/>
            <w:r w:rsidRPr="002E36B7">
              <w:rPr>
                <w:rFonts w:ascii="Arial" w:hAnsi="Arial" w:cs="Arial"/>
                <w:color w:val="000000"/>
              </w:rPr>
              <w:t>)</w:t>
            </w: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0.000000</w:t>
            </w: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center"/>
              <w:rPr>
                <w:rFonts w:ascii="Arial" w:hAnsi="Arial" w:cs="Arial"/>
                <w:color w:val="000000"/>
              </w:rPr>
            </w:pP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ind w:right="10"/>
              <w:jc w:val="center"/>
              <w:rPr>
                <w:rFonts w:ascii="Arial" w:hAnsi="Arial" w:cs="Arial"/>
                <w:color w:val="000000"/>
              </w:rPr>
            </w:pPr>
          </w:p>
        </w:tc>
      </w:tr>
      <w:tr w:rsidR="00654853" w:rsidRPr="002E36B7">
        <w:trPr>
          <w:trHeight w:hRule="exact" w:val="90"/>
        </w:trPr>
        <w:tc>
          <w:tcPr>
            <w:tcW w:w="2017" w:type="dxa"/>
            <w:gridSpan w:val="2"/>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gridSpan w:val="2"/>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0" w:color="auto"/>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r w:rsidR="00654853" w:rsidRPr="002E36B7">
        <w:trPr>
          <w:trHeight w:hRule="exact" w:val="135"/>
        </w:trPr>
        <w:tc>
          <w:tcPr>
            <w:tcW w:w="2017"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103" w:type="dxa"/>
            <w:gridSpan w:val="2"/>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654853" w:rsidRPr="002E36B7" w:rsidRDefault="00654853">
            <w:pPr>
              <w:autoSpaceDE w:val="0"/>
              <w:autoSpaceDN w:val="0"/>
              <w:adjustRightInd w:val="0"/>
              <w:spacing w:after="0" w:line="240" w:lineRule="auto"/>
              <w:jc w:val="center"/>
              <w:rPr>
                <w:rFonts w:ascii="Arial" w:hAnsi="Arial" w:cs="Arial"/>
                <w:color w:val="000000"/>
              </w:rPr>
            </w:pPr>
          </w:p>
        </w:tc>
      </w:tr>
    </w:tbl>
    <w:p w:rsidR="00654853" w:rsidRPr="002E36B7" w:rsidRDefault="00654853" w:rsidP="003B4F80">
      <w:pPr>
        <w:spacing w:line="360" w:lineRule="auto"/>
        <w:jc w:val="both"/>
        <w:rPr>
          <w:rFonts w:ascii="Arial" w:hAnsi="Arial" w:cs="Arial"/>
          <w:color w:val="000000"/>
        </w:rPr>
      </w:pPr>
      <w:r w:rsidRPr="002E36B7">
        <w:rPr>
          <w:rFonts w:ascii="Arial" w:hAnsi="Arial" w:cs="Arial"/>
        </w:rPr>
        <w:br/>
      </w:r>
      <w:r w:rsidRPr="002E36B7">
        <w:rPr>
          <w:rFonts w:ascii="Arial" w:hAnsi="Arial" w:cs="Arial"/>
          <w:color w:val="000000"/>
        </w:rPr>
        <w:t>Test</w:t>
      </w:r>
      <w:r w:rsidR="00E8411B" w:rsidRPr="002E36B7">
        <w:rPr>
          <w:rFonts w:ascii="Arial" w:hAnsi="Arial" w:cs="Arial"/>
          <w:color w:val="000000"/>
        </w:rPr>
        <w:t xml:space="preserve"> Huber- White</w:t>
      </w:r>
    </w:p>
    <w:p w:rsidR="00E8411B" w:rsidRPr="002E36B7" w:rsidRDefault="00E8411B" w:rsidP="00E8411B">
      <w:pPr>
        <w:autoSpaceDE w:val="0"/>
        <w:autoSpaceDN w:val="0"/>
        <w:adjustRightInd w:val="0"/>
        <w:spacing w:after="0" w:line="240" w:lineRule="auto"/>
        <w:rPr>
          <w:rFonts w:ascii="Arial" w:hAnsi="Arial" w:cs="Arial"/>
        </w:rPr>
      </w:pPr>
    </w:p>
    <w:tbl>
      <w:tblPr>
        <w:tblW w:w="9609" w:type="dxa"/>
        <w:tblInd w:w="30" w:type="dxa"/>
        <w:tblLayout w:type="fixed"/>
        <w:tblCellMar>
          <w:left w:w="0" w:type="dxa"/>
          <w:right w:w="0" w:type="dxa"/>
        </w:tblCellMar>
        <w:tblLook w:val="0000" w:firstRow="0" w:lastRow="0" w:firstColumn="0" w:lastColumn="0" w:noHBand="0" w:noVBand="0"/>
      </w:tblPr>
      <w:tblGrid>
        <w:gridCol w:w="2966"/>
        <w:gridCol w:w="1622"/>
        <w:gridCol w:w="1776"/>
        <w:gridCol w:w="1776"/>
        <w:gridCol w:w="1469"/>
      </w:tblGrid>
      <w:tr w:rsidR="00E8411B" w:rsidRPr="002E36B7" w:rsidTr="00E8411B">
        <w:trPr>
          <w:trHeight w:val="112"/>
        </w:trPr>
        <w:tc>
          <w:tcPr>
            <w:tcW w:w="6364" w:type="dxa"/>
            <w:gridSpan w:val="3"/>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Dependent</w:t>
            </w:r>
            <w:proofErr w:type="spellEnd"/>
            <w:r w:rsidRPr="002E36B7">
              <w:rPr>
                <w:rFonts w:ascii="Arial" w:hAnsi="Arial" w:cs="Arial"/>
                <w:color w:val="000000"/>
              </w:rPr>
              <w:t xml:space="preserve"> Variable: G</w:t>
            </w: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val="112"/>
        </w:trPr>
        <w:tc>
          <w:tcPr>
            <w:tcW w:w="6364" w:type="dxa"/>
            <w:gridSpan w:val="3"/>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Method</w:t>
            </w:r>
            <w:proofErr w:type="spellEnd"/>
            <w:r w:rsidRPr="002E36B7">
              <w:rPr>
                <w:rFonts w:ascii="Arial" w:hAnsi="Arial" w:cs="Arial"/>
                <w:color w:val="000000"/>
              </w:rPr>
              <w:t xml:space="preserve">: </w:t>
            </w:r>
            <w:proofErr w:type="spellStart"/>
            <w:r w:rsidRPr="002E36B7">
              <w:rPr>
                <w:rFonts w:ascii="Arial" w:hAnsi="Arial" w:cs="Arial"/>
                <w:color w:val="000000"/>
              </w:rPr>
              <w:t>Least</w:t>
            </w:r>
            <w:proofErr w:type="spellEnd"/>
            <w:r w:rsidRPr="002E36B7">
              <w:rPr>
                <w:rFonts w:ascii="Arial" w:hAnsi="Arial" w:cs="Arial"/>
                <w:color w:val="000000"/>
              </w:rPr>
              <w:t xml:space="preserve"> </w:t>
            </w:r>
            <w:proofErr w:type="spellStart"/>
            <w:r w:rsidRPr="002E36B7">
              <w:rPr>
                <w:rFonts w:ascii="Arial" w:hAnsi="Arial" w:cs="Arial"/>
                <w:color w:val="000000"/>
              </w:rPr>
              <w:t>Squares</w:t>
            </w:r>
            <w:proofErr w:type="spellEnd"/>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val="112"/>
        </w:trPr>
        <w:tc>
          <w:tcPr>
            <w:tcW w:w="6364" w:type="dxa"/>
            <w:gridSpan w:val="3"/>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val="112"/>
        </w:trPr>
        <w:tc>
          <w:tcPr>
            <w:tcW w:w="4588" w:type="dxa"/>
            <w:gridSpan w:val="2"/>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Sample</w:t>
            </w:r>
            <w:proofErr w:type="spellEnd"/>
            <w:r w:rsidRPr="002E36B7">
              <w:rPr>
                <w:rFonts w:ascii="Arial" w:hAnsi="Arial" w:cs="Arial"/>
                <w:color w:val="000000"/>
              </w:rPr>
              <w:t>: 1 31</w:t>
            </w: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val="112"/>
        </w:trPr>
        <w:tc>
          <w:tcPr>
            <w:tcW w:w="6364" w:type="dxa"/>
            <w:gridSpan w:val="3"/>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Included</w:t>
            </w:r>
            <w:proofErr w:type="spellEnd"/>
            <w:r w:rsidRPr="002E36B7">
              <w:rPr>
                <w:rFonts w:ascii="Arial" w:hAnsi="Arial" w:cs="Arial"/>
                <w:color w:val="000000"/>
              </w:rPr>
              <w:t xml:space="preserve"> </w:t>
            </w:r>
            <w:proofErr w:type="spellStart"/>
            <w:r w:rsidRPr="002E36B7">
              <w:rPr>
                <w:rFonts w:ascii="Arial" w:hAnsi="Arial" w:cs="Arial"/>
                <w:color w:val="000000"/>
              </w:rPr>
              <w:t>observations</w:t>
            </w:r>
            <w:proofErr w:type="spellEnd"/>
            <w:r w:rsidRPr="002E36B7">
              <w:rPr>
                <w:rFonts w:ascii="Arial" w:hAnsi="Arial" w:cs="Arial"/>
                <w:color w:val="000000"/>
              </w:rPr>
              <w:t>: 31</w:t>
            </w: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val="112"/>
        </w:trPr>
        <w:tc>
          <w:tcPr>
            <w:tcW w:w="9609" w:type="dxa"/>
            <w:gridSpan w:val="5"/>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HAC standard </w:t>
            </w:r>
            <w:proofErr w:type="spellStart"/>
            <w:r w:rsidRPr="002E36B7">
              <w:rPr>
                <w:rFonts w:ascii="Arial" w:hAnsi="Arial" w:cs="Arial"/>
                <w:color w:val="000000"/>
              </w:rPr>
              <w:t>errors</w:t>
            </w:r>
            <w:proofErr w:type="spellEnd"/>
            <w:r w:rsidRPr="002E36B7">
              <w:rPr>
                <w:rFonts w:ascii="Arial" w:hAnsi="Arial" w:cs="Arial"/>
                <w:color w:val="000000"/>
              </w:rPr>
              <w:t xml:space="preserve"> &amp; </w:t>
            </w:r>
            <w:proofErr w:type="spellStart"/>
            <w:r w:rsidRPr="002E36B7">
              <w:rPr>
                <w:rFonts w:ascii="Arial" w:hAnsi="Arial" w:cs="Arial"/>
                <w:color w:val="000000"/>
              </w:rPr>
              <w:t>covariance</w:t>
            </w:r>
            <w:proofErr w:type="spellEnd"/>
            <w:r w:rsidRPr="002E36B7">
              <w:rPr>
                <w:rFonts w:ascii="Arial" w:hAnsi="Arial" w:cs="Arial"/>
                <w:color w:val="000000"/>
              </w:rPr>
              <w:t xml:space="preserve"> (Bartlett </w:t>
            </w:r>
            <w:proofErr w:type="spellStart"/>
            <w:r w:rsidRPr="002E36B7">
              <w:rPr>
                <w:rFonts w:ascii="Arial" w:hAnsi="Arial" w:cs="Arial"/>
                <w:color w:val="000000"/>
              </w:rPr>
              <w:t>kernel</w:t>
            </w:r>
            <w:proofErr w:type="spellEnd"/>
            <w:r w:rsidRPr="002E36B7">
              <w:rPr>
                <w:rFonts w:ascii="Arial" w:hAnsi="Arial" w:cs="Arial"/>
                <w:color w:val="000000"/>
              </w:rPr>
              <w:t xml:space="preserve">, </w:t>
            </w:r>
            <w:proofErr w:type="spellStart"/>
            <w:r w:rsidRPr="002E36B7">
              <w:rPr>
                <w:rFonts w:ascii="Arial" w:hAnsi="Arial" w:cs="Arial"/>
                <w:color w:val="000000"/>
              </w:rPr>
              <w:t>Newey</w:t>
            </w:r>
            <w:proofErr w:type="spellEnd"/>
            <w:r w:rsidRPr="002E36B7">
              <w:rPr>
                <w:rFonts w:ascii="Arial" w:hAnsi="Arial" w:cs="Arial"/>
                <w:color w:val="000000"/>
              </w:rPr>
              <w:t xml:space="preserve">-West </w:t>
            </w:r>
            <w:proofErr w:type="spellStart"/>
            <w:r w:rsidRPr="002E36B7">
              <w:rPr>
                <w:rFonts w:ascii="Arial" w:hAnsi="Arial" w:cs="Arial"/>
                <w:color w:val="000000"/>
              </w:rPr>
              <w:t>fixed</w:t>
            </w:r>
            <w:proofErr w:type="spellEnd"/>
          </w:p>
        </w:tc>
      </w:tr>
      <w:tr w:rsidR="00E8411B" w:rsidRPr="002E36B7" w:rsidTr="00E8411B">
        <w:trPr>
          <w:trHeight w:val="112"/>
        </w:trPr>
        <w:tc>
          <w:tcPr>
            <w:tcW w:w="6364" w:type="dxa"/>
            <w:gridSpan w:val="3"/>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bandwidth</w:t>
            </w:r>
            <w:proofErr w:type="spellEnd"/>
            <w:r w:rsidRPr="002E36B7">
              <w:rPr>
                <w:rFonts w:ascii="Arial" w:hAnsi="Arial" w:cs="Arial"/>
                <w:color w:val="000000"/>
              </w:rPr>
              <w:t xml:space="preserve"> = 4.0000)</w:t>
            </w: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hRule="exact" w:val="44"/>
        </w:trPr>
        <w:tc>
          <w:tcPr>
            <w:tcW w:w="2966"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622"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5"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6"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hRule="exact" w:val="67"/>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Variable</w:t>
            </w: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proofErr w:type="spellStart"/>
            <w:r w:rsidRPr="002E36B7">
              <w:rPr>
                <w:rFonts w:ascii="Arial" w:hAnsi="Arial" w:cs="Arial"/>
                <w:color w:val="000000"/>
              </w:rPr>
              <w:t>Coefficient</w:t>
            </w:r>
            <w:proofErr w:type="spellEnd"/>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proofErr w:type="spellStart"/>
            <w:r w:rsidRPr="002E36B7">
              <w:rPr>
                <w:rFonts w:ascii="Arial" w:hAnsi="Arial" w:cs="Arial"/>
                <w:color w:val="000000"/>
              </w:rPr>
              <w:t>Std</w:t>
            </w:r>
            <w:proofErr w:type="spellEnd"/>
            <w:r w:rsidRPr="002E36B7">
              <w:rPr>
                <w:rFonts w:ascii="Arial" w:hAnsi="Arial" w:cs="Arial"/>
                <w:color w:val="000000"/>
              </w:rPr>
              <w:t>. Error</w:t>
            </w: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t-</w:t>
            </w:r>
            <w:proofErr w:type="spellStart"/>
            <w:r w:rsidRPr="002E36B7">
              <w:rPr>
                <w:rFonts w:ascii="Arial" w:hAnsi="Arial" w:cs="Arial"/>
                <w:color w:val="000000"/>
              </w:rPr>
              <w:t>Statistic</w:t>
            </w:r>
            <w:proofErr w:type="spellEnd"/>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proofErr w:type="spellStart"/>
            <w:r w:rsidRPr="002E36B7">
              <w:rPr>
                <w:rFonts w:ascii="Arial" w:hAnsi="Arial" w:cs="Arial"/>
                <w:color w:val="000000"/>
              </w:rPr>
              <w:t>Prob</w:t>
            </w:r>
            <w:proofErr w:type="spellEnd"/>
            <w:r w:rsidRPr="002E36B7">
              <w:rPr>
                <w:rFonts w:ascii="Arial" w:hAnsi="Arial" w:cs="Arial"/>
                <w:color w:val="000000"/>
              </w:rPr>
              <w:t>.  </w:t>
            </w:r>
          </w:p>
        </w:tc>
      </w:tr>
      <w:tr w:rsidR="00E8411B" w:rsidRPr="002E36B7" w:rsidTr="00E8411B">
        <w:trPr>
          <w:trHeight w:hRule="exact" w:val="44"/>
        </w:trPr>
        <w:tc>
          <w:tcPr>
            <w:tcW w:w="2966"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622"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5"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6"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hRule="exact" w:val="67"/>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lastRenderedPageBreak/>
              <w:t>TRN</w:t>
            </w: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0.912014</w:t>
            </w: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0.168307</w:t>
            </w: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5.418749</w:t>
            </w: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0.0000</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T</w:t>
            </w: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0.374083</w:t>
            </w: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0.240845</w:t>
            </w: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1.553208</w:t>
            </w: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0.1329</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AEF</w:t>
            </w: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0.956406</w:t>
            </w: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0.146429</w:t>
            </w: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6.531536</w:t>
            </w: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0.0000</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APRO</w:t>
            </w: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2.271454</w:t>
            </w: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0.751499</w:t>
            </w: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3.022563</w:t>
            </w: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0.0057</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FIN</w:t>
            </w: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0.952672</w:t>
            </w: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0.124332</w:t>
            </w: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7.662304</w:t>
            </w: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0.0000</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C</w:t>
            </w: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868.3815</w:t>
            </w: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190.3252</w:t>
            </w: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4.562621</w:t>
            </w: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0.0001</w:t>
            </w:r>
          </w:p>
        </w:tc>
      </w:tr>
      <w:tr w:rsidR="00E8411B" w:rsidRPr="002E36B7" w:rsidTr="00E8411B">
        <w:trPr>
          <w:trHeight w:hRule="exact" w:val="44"/>
        </w:trPr>
        <w:tc>
          <w:tcPr>
            <w:tcW w:w="2966"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622"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5"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6"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double" w:sz="6" w:space="2"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hRule="exact" w:val="67"/>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r w:rsidRPr="002E36B7">
              <w:rPr>
                <w:rFonts w:ascii="Arial" w:hAnsi="Arial" w:cs="Arial"/>
                <w:color w:val="000000"/>
              </w:rPr>
              <w:t>R-</w:t>
            </w:r>
            <w:proofErr w:type="spellStart"/>
            <w:r w:rsidRPr="002E36B7">
              <w:rPr>
                <w:rFonts w:ascii="Arial" w:hAnsi="Arial" w:cs="Arial"/>
                <w:color w:val="000000"/>
              </w:rPr>
              <w:t>squared</w:t>
            </w:r>
            <w:proofErr w:type="spellEnd"/>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0.895743</w:t>
            </w:r>
          </w:p>
        </w:tc>
        <w:tc>
          <w:tcPr>
            <w:tcW w:w="3551" w:type="dxa"/>
            <w:gridSpan w:val="2"/>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gramStart"/>
            <w:r w:rsidRPr="002E36B7">
              <w:rPr>
                <w:rFonts w:ascii="Arial" w:hAnsi="Arial" w:cs="Arial"/>
                <w:color w:val="000000"/>
              </w:rPr>
              <w:t>Mean</w:t>
            </w:r>
            <w:proofErr w:type="gramEnd"/>
            <w:r w:rsidRPr="002E36B7">
              <w:rPr>
                <w:rFonts w:ascii="Arial" w:hAnsi="Arial" w:cs="Arial"/>
                <w:color w:val="000000"/>
              </w:rPr>
              <w:t xml:space="preserve"> </w:t>
            </w:r>
            <w:proofErr w:type="spellStart"/>
            <w:r w:rsidRPr="002E36B7">
              <w:rPr>
                <w:rFonts w:ascii="Arial" w:hAnsi="Arial" w:cs="Arial"/>
                <w:color w:val="000000"/>
              </w:rPr>
              <w:t>dependent</w:t>
            </w:r>
            <w:proofErr w:type="spellEnd"/>
            <w:r w:rsidRPr="002E36B7">
              <w:rPr>
                <w:rFonts w:ascii="Arial" w:hAnsi="Arial" w:cs="Arial"/>
                <w:color w:val="000000"/>
              </w:rPr>
              <w:t xml:space="preserve"> </w:t>
            </w:r>
            <w:proofErr w:type="spellStart"/>
            <w:r w:rsidRPr="002E36B7">
              <w:rPr>
                <w:rFonts w:ascii="Arial" w:hAnsi="Arial" w:cs="Arial"/>
                <w:color w:val="000000"/>
              </w:rPr>
              <w:t>var</w:t>
            </w:r>
            <w:proofErr w:type="spellEnd"/>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3886.064</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Adjusted</w:t>
            </w:r>
            <w:proofErr w:type="spellEnd"/>
            <w:r w:rsidRPr="002E36B7">
              <w:rPr>
                <w:rFonts w:ascii="Arial" w:hAnsi="Arial" w:cs="Arial"/>
                <w:color w:val="000000"/>
              </w:rPr>
              <w:t xml:space="preserve"> R-</w:t>
            </w:r>
            <w:proofErr w:type="spellStart"/>
            <w:r w:rsidRPr="002E36B7">
              <w:rPr>
                <w:rFonts w:ascii="Arial" w:hAnsi="Arial" w:cs="Arial"/>
                <w:color w:val="000000"/>
              </w:rPr>
              <w:t>squared</w:t>
            </w:r>
            <w:proofErr w:type="spellEnd"/>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0.874891</w:t>
            </w:r>
          </w:p>
        </w:tc>
        <w:tc>
          <w:tcPr>
            <w:tcW w:w="3551" w:type="dxa"/>
            <w:gridSpan w:val="2"/>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xml:space="preserve">    S.D. </w:t>
            </w:r>
            <w:proofErr w:type="spellStart"/>
            <w:r w:rsidRPr="002E36B7">
              <w:rPr>
                <w:rFonts w:ascii="Arial" w:hAnsi="Arial" w:cs="Arial"/>
                <w:color w:val="000000"/>
              </w:rPr>
              <w:t>dependent</w:t>
            </w:r>
            <w:proofErr w:type="spellEnd"/>
            <w:r w:rsidRPr="002E36B7">
              <w:rPr>
                <w:rFonts w:ascii="Arial" w:hAnsi="Arial" w:cs="Arial"/>
                <w:color w:val="000000"/>
              </w:rPr>
              <w:t xml:space="preserve"> </w:t>
            </w:r>
            <w:proofErr w:type="spellStart"/>
            <w:r w:rsidRPr="002E36B7">
              <w:rPr>
                <w:rFonts w:ascii="Arial" w:hAnsi="Arial" w:cs="Arial"/>
                <w:color w:val="000000"/>
              </w:rPr>
              <w:t>var</w:t>
            </w:r>
            <w:proofErr w:type="spellEnd"/>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1004.800</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S.E. </w:t>
            </w:r>
            <w:proofErr w:type="spellStart"/>
            <w:r w:rsidRPr="002E36B7">
              <w:rPr>
                <w:rFonts w:ascii="Arial" w:hAnsi="Arial" w:cs="Arial"/>
                <w:color w:val="000000"/>
              </w:rPr>
              <w:t>of</w:t>
            </w:r>
            <w:proofErr w:type="spellEnd"/>
            <w:r w:rsidRPr="002E36B7">
              <w:rPr>
                <w:rFonts w:ascii="Arial" w:hAnsi="Arial" w:cs="Arial"/>
                <w:color w:val="000000"/>
              </w:rPr>
              <w:t xml:space="preserve"> </w:t>
            </w:r>
            <w:proofErr w:type="spellStart"/>
            <w:r w:rsidRPr="002E36B7">
              <w:rPr>
                <w:rFonts w:ascii="Arial" w:hAnsi="Arial" w:cs="Arial"/>
                <w:color w:val="000000"/>
              </w:rPr>
              <w:t>regression</w:t>
            </w:r>
            <w:proofErr w:type="spellEnd"/>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355.4052</w:t>
            </w:r>
          </w:p>
        </w:tc>
        <w:tc>
          <w:tcPr>
            <w:tcW w:w="3551" w:type="dxa"/>
            <w:gridSpan w:val="2"/>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Akaike</w:t>
            </w:r>
            <w:proofErr w:type="spellEnd"/>
            <w:r w:rsidRPr="002E36B7">
              <w:rPr>
                <w:rFonts w:ascii="Arial" w:hAnsi="Arial" w:cs="Arial"/>
                <w:color w:val="000000"/>
              </w:rPr>
              <w:t xml:space="preserve"> </w:t>
            </w:r>
            <w:proofErr w:type="spellStart"/>
            <w:r w:rsidRPr="002E36B7">
              <w:rPr>
                <w:rFonts w:ascii="Arial" w:hAnsi="Arial" w:cs="Arial"/>
                <w:color w:val="000000"/>
              </w:rPr>
              <w:t>info</w:t>
            </w:r>
            <w:proofErr w:type="spellEnd"/>
            <w:r w:rsidRPr="002E36B7">
              <w:rPr>
                <w:rFonts w:ascii="Arial" w:hAnsi="Arial" w:cs="Arial"/>
                <w:color w:val="000000"/>
              </w:rPr>
              <w:t xml:space="preserve"> </w:t>
            </w:r>
            <w:proofErr w:type="spellStart"/>
            <w:r w:rsidRPr="002E36B7">
              <w:rPr>
                <w:rFonts w:ascii="Arial" w:hAnsi="Arial" w:cs="Arial"/>
                <w:color w:val="000000"/>
              </w:rPr>
              <w:t>criterion</w:t>
            </w:r>
            <w:proofErr w:type="spellEnd"/>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14.75638</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Sum </w:t>
            </w:r>
            <w:proofErr w:type="spellStart"/>
            <w:r w:rsidRPr="002E36B7">
              <w:rPr>
                <w:rFonts w:ascii="Arial" w:hAnsi="Arial" w:cs="Arial"/>
                <w:color w:val="000000"/>
              </w:rPr>
              <w:t>squared</w:t>
            </w:r>
            <w:proofErr w:type="spellEnd"/>
            <w:r w:rsidRPr="002E36B7">
              <w:rPr>
                <w:rFonts w:ascii="Arial" w:hAnsi="Arial" w:cs="Arial"/>
                <w:color w:val="000000"/>
              </w:rPr>
              <w:t xml:space="preserve"> </w:t>
            </w:r>
            <w:proofErr w:type="spellStart"/>
            <w:r w:rsidRPr="002E36B7">
              <w:rPr>
                <w:rFonts w:ascii="Arial" w:hAnsi="Arial" w:cs="Arial"/>
                <w:color w:val="000000"/>
              </w:rPr>
              <w:t>resid</w:t>
            </w:r>
            <w:proofErr w:type="spellEnd"/>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3157821.</w:t>
            </w:r>
          </w:p>
        </w:tc>
        <w:tc>
          <w:tcPr>
            <w:tcW w:w="3551" w:type="dxa"/>
            <w:gridSpan w:val="2"/>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Schwarz</w:t>
            </w:r>
            <w:proofErr w:type="spellEnd"/>
            <w:r w:rsidRPr="002E36B7">
              <w:rPr>
                <w:rFonts w:ascii="Arial" w:hAnsi="Arial" w:cs="Arial"/>
                <w:color w:val="000000"/>
              </w:rPr>
              <w:t xml:space="preserve"> </w:t>
            </w:r>
            <w:proofErr w:type="spellStart"/>
            <w:r w:rsidRPr="002E36B7">
              <w:rPr>
                <w:rFonts w:ascii="Arial" w:hAnsi="Arial" w:cs="Arial"/>
                <w:color w:val="000000"/>
              </w:rPr>
              <w:t>criterion</w:t>
            </w:r>
            <w:proofErr w:type="spellEnd"/>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15.03393</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Log </w:t>
            </w:r>
            <w:proofErr w:type="spellStart"/>
            <w:r w:rsidRPr="002E36B7">
              <w:rPr>
                <w:rFonts w:ascii="Arial" w:hAnsi="Arial" w:cs="Arial"/>
                <w:color w:val="000000"/>
              </w:rPr>
              <w:t>likelihood</w:t>
            </w:r>
            <w:proofErr w:type="spellEnd"/>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-222.7239</w:t>
            </w:r>
          </w:p>
        </w:tc>
        <w:tc>
          <w:tcPr>
            <w:tcW w:w="3551" w:type="dxa"/>
            <w:gridSpan w:val="2"/>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Hannan-Quinn</w:t>
            </w:r>
            <w:proofErr w:type="spellEnd"/>
            <w:r w:rsidRPr="002E36B7">
              <w:rPr>
                <w:rFonts w:ascii="Arial" w:hAnsi="Arial" w:cs="Arial"/>
                <w:color w:val="000000"/>
              </w:rPr>
              <w:t xml:space="preserve"> </w:t>
            </w:r>
            <w:proofErr w:type="spellStart"/>
            <w:r w:rsidRPr="002E36B7">
              <w:rPr>
                <w:rFonts w:ascii="Arial" w:hAnsi="Arial" w:cs="Arial"/>
                <w:color w:val="000000"/>
              </w:rPr>
              <w:t>criter</w:t>
            </w:r>
            <w:proofErr w:type="spellEnd"/>
            <w:r w:rsidRPr="002E36B7">
              <w:rPr>
                <w:rFonts w:ascii="Arial" w:hAnsi="Arial" w:cs="Arial"/>
                <w:color w:val="000000"/>
              </w:rPr>
              <w:t>.</w:t>
            </w: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14.84685</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r w:rsidRPr="002E36B7">
              <w:rPr>
                <w:rFonts w:ascii="Arial" w:hAnsi="Arial" w:cs="Arial"/>
                <w:color w:val="000000"/>
              </w:rPr>
              <w:t>F-</w:t>
            </w:r>
            <w:proofErr w:type="spellStart"/>
            <w:r w:rsidRPr="002E36B7">
              <w:rPr>
                <w:rFonts w:ascii="Arial" w:hAnsi="Arial" w:cs="Arial"/>
                <w:color w:val="000000"/>
              </w:rPr>
              <w:t>statistic</w:t>
            </w:r>
            <w:proofErr w:type="spellEnd"/>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42.95818</w:t>
            </w:r>
          </w:p>
        </w:tc>
        <w:tc>
          <w:tcPr>
            <w:tcW w:w="3551" w:type="dxa"/>
            <w:gridSpan w:val="2"/>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Durbin</w:t>
            </w:r>
            <w:proofErr w:type="spellEnd"/>
            <w:r w:rsidRPr="002E36B7">
              <w:rPr>
                <w:rFonts w:ascii="Arial" w:hAnsi="Arial" w:cs="Arial"/>
                <w:color w:val="000000"/>
              </w:rPr>
              <w:t xml:space="preserve">-Watson </w:t>
            </w:r>
            <w:proofErr w:type="spellStart"/>
            <w:r w:rsidRPr="002E36B7">
              <w:rPr>
                <w:rFonts w:ascii="Arial" w:hAnsi="Arial" w:cs="Arial"/>
                <w:color w:val="000000"/>
              </w:rPr>
              <w:t>stat</w:t>
            </w:r>
            <w:proofErr w:type="spellEnd"/>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1.862406</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Prob</w:t>
            </w:r>
            <w:proofErr w:type="spellEnd"/>
            <w:r w:rsidRPr="002E36B7">
              <w:rPr>
                <w:rFonts w:ascii="Arial" w:hAnsi="Arial" w:cs="Arial"/>
                <w:color w:val="000000"/>
              </w:rPr>
              <w:t>(F-</w:t>
            </w:r>
            <w:proofErr w:type="spellStart"/>
            <w:r w:rsidRPr="002E36B7">
              <w:rPr>
                <w:rFonts w:ascii="Arial" w:hAnsi="Arial" w:cs="Arial"/>
                <w:color w:val="000000"/>
              </w:rPr>
              <w:t>statistic</w:t>
            </w:r>
            <w:proofErr w:type="spellEnd"/>
            <w:r w:rsidRPr="002E36B7">
              <w:rPr>
                <w:rFonts w:ascii="Arial" w:hAnsi="Arial" w:cs="Arial"/>
                <w:color w:val="000000"/>
              </w:rPr>
              <w:t>)</w:t>
            </w: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0.000000</w:t>
            </w:r>
          </w:p>
        </w:tc>
        <w:tc>
          <w:tcPr>
            <w:tcW w:w="3551" w:type="dxa"/>
            <w:gridSpan w:val="2"/>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rPr>
                <w:rFonts w:ascii="Arial" w:hAnsi="Arial" w:cs="Arial"/>
                <w:color w:val="000000"/>
              </w:rPr>
            </w:pPr>
            <w:r w:rsidRPr="002E36B7">
              <w:rPr>
                <w:rFonts w:ascii="Arial" w:hAnsi="Arial" w:cs="Arial"/>
                <w:color w:val="000000"/>
              </w:rPr>
              <w:t>    </w:t>
            </w:r>
            <w:proofErr w:type="spellStart"/>
            <w:r w:rsidRPr="002E36B7">
              <w:rPr>
                <w:rFonts w:ascii="Arial" w:hAnsi="Arial" w:cs="Arial"/>
                <w:color w:val="000000"/>
              </w:rPr>
              <w:t>Wald</w:t>
            </w:r>
            <w:proofErr w:type="spellEnd"/>
            <w:r w:rsidRPr="002E36B7">
              <w:rPr>
                <w:rFonts w:ascii="Arial" w:hAnsi="Arial" w:cs="Arial"/>
                <w:color w:val="000000"/>
              </w:rPr>
              <w:t xml:space="preserve"> F-</w:t>
            </w:r>
            <w:proofErr w:type="spellStart"/>
            <w:r w:rsidRPr="002E36B7">
              <w:rPr>
                <w:rFonts w:ascii="Arial" w:hAnsi="Arial" w:cs="Arial"/>
                <w:color w:val="000000"/>
              </w:rPr>
              <w:t>statistic</w:t>
            </w:r>
            <w:proofErr w:type="spellEnd"/>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98.77663</w:t>
            </w:r>
          </w:p>
        </w:tc>
      </w:tr>
      <w:tr w:rsidR="00E8411B" w:rsidRPr="002E36B7" w:rsidTr="00E8411B">
        <w:trPr>
          <w:trHeight w:val="112"/>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rPr>
                <w:rFonts w:ascii="Arial" w:hAnsi="Arial" w:cs="Arial"/>
                <w:color w:val="000000"/>
              </w:rPr>
            </w:pPr>
            <w:proofErr w:type="spellStart"/>
            <w:proofErr w:type="gramStart"/>
            <w:r w:rsidRPr="002E36B7">
              <w:rPr>
                <w:rFonts w:ascii="Arial" w:hAnsi="Arial" w:cs="Arial"/>
                <w:color w:val="000000"/>
              </w:rPr>
              <w:t>Prob</w:t>
            </w:r>
            <w:proofErr w:type="spellEnd"/>
            <w:r w:rsidRPr="002E36B7">
              <w:rPr>
                <w:rFonts w:ascii="Arial" w:hAnsi="Arial" w:cs="Arial"/>
                <w:color w:val="000000"/>
              </w:rPr>
              <w:t>(</w:t>
            </w:r>
            <w:proofErr w:type="spellStart"/>
            <w:proofErr w:type="gramEnd"/>
            <w:r w:rsidRPr="002E36B7">
              <w:rPr>
                <w:rFonts w:ascii="Arial" w:hAnsi="Arial" w:cs="Arial"/>
                <w:color w:val="000000"/>
              </w:rPr>
              <w:t>Wald</w:t>
            </w:r>
            <w:proofErr w:type="spellEnd"/>
            <w:r w:rsidRPr="002E36B7">
              <w:rPr>
                <w:rFonts w:ascii="Arial" w:hAnsi="Arial" w:cs="Arial"/>
                <w:color w:val="000000"/>
              </w:rPr>
              <w:t xml:space="preserve"> F-</w:t>
            </w:r>
            <w:proofErr w:type="spellStart"/>
            <w:r w:rsidRPr="002E36B7">
              <w:rPr>
                <w:rFonts w:ascii="Arial" w:hAnsi="Arial" w:cs="Arial"/>
                <w:color w:val="000000"/>
              </w:rPr>
              <w:t>statistic</w:t>
            </w:r>
            <w:proofErr w:type="spellEnd"/>
            <w:r w:rsidRPr="002E36B7">
              <w:rPr>
                <w:rFonts w:ascii="Arial" w:hAnsi="Arial" w:cs="Arial"/>
                <w:color w:val="000000"/>
              </w:rPr>
              <w:t>)</w:t>
            </w: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right"/>
              <w:rPr>
                <w:rFonts w:ascii="Arial" w:hAnsi="Arial" w:cs="Arial"/>
                <w:color w:val="000000"/>
              </w:rPr>
            </w:pPr>
            <w:r w:rsidRPr="002E36B7">
              <w:rPr>
                <w:rFonts w:ascii="Arial" w:hAnsi="Arial" w:cs="Arial"/>
                <w:color w:val="000000"/>
              </w:rPr>
              <w:t>0.000000</w:t>
            </w: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center"/>
              <w:rPr>
                <w:rFonts w:ascii="Arial" w:hAnsi="Arial" w:cs="Arial"/>
                <w:color w:val="000000"/>
              </w:rPr>
            </w:pP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center"/>
              <w:rPr>
                <w:rFonts w:ascii="Arial" w:hAnsi="Arial" w:cs="Arial"/>
                <w:color w:val="000000"/>
              </w:rPr>
            </w:pP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ind w:right="10"/>
              <w:jc w:val="center"/>
              <w:rPr>
                <w:rFonts w:ascii="Arial" w:hAnsi="Arial" w:cs="Arial"/>
                <w:color w:val="000000"/>
              </w:rPr>
            </w:pPr>
          </w:p>
        </w:tc>
      </w:tr>
      <w:tr w:rsidR="00E8411B" w:rsidRPr="002E36B7" w:rsidTr="00E8411B">
        <w:trPr>
          <w:trHeight w:hRule="exact" w:val="44"/>
        </w:trPr>
        <w:tc>
          <w:tcPr>
            <w:tcW w:w="2966" w:type="dxa"/>
            <w:tcBorders>
              <w:top w:val="nil"/>
              <w:left w:val="nil"/>
              <w:bottom w:val="double" w:sz="6" w:space="0"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622" w:type="dxa"/>
            <w:tcBorders>
              <w:top w:val="nil"/>
              <w:left w:val="nil"/>
              <w:bottom w:val="double" w:sz="6" w:space="0"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5" w:type="dxa"/>
            <w:tcBorders>
              <w:top w:val="nil"/>
              <w:left w:val="nil"/>
              <w:bottom w:val="double" w:sz="6" w:space="0"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6" w:type="dxa"/>
            <w:tcBorders>
              <w:top w:val="nil"/>
              <w:left w:val="nil"/>
              <w:bottom w:val="double" w:sz="6" w:space="0"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double" w:sz="6" w:space="0" w:color="auto"/>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r w:rsidR="00E8411B" w:rsidRPr="002E36B7" w:rsidTr="00E8411B">
        <w:trPr>
          <w:trHeight w:hRule="exact" w:val="67"/>
        </w:trPr>
        <w:tc>
          <w:tcPr>
            <w:tcW w:w="296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p w:rsidR="00E8411B" w:rsidRPr="002E36B7" w:rsidRDefault="00E8411B" w:rsidP="00E8411B">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Test </w:t>
            </w:r>
          </w:p>
        </w:tc>
        <w:tc>
          <w:tcPr>
            <w:tcW w:w="162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5"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776"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469"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r>
    </w:tbl>
    <w:p w:rsidR="00E8411B" w:rsidRPr="002E36B7" w:rsidRDefault="00E8411B" w:rsidP="003B4F80">
      <w:pPr>
        <w:spacing w:line="360" w:lineRule="auto"/>
        <w:jc w:val="both"/>
        <w:rPr>
          <w:rFonts w:ascii="Arial" w:hAnsi="Arial" w:cs="Arial"/>
        </w:rPr>
      </w:pPr>
    </w:p>
    <w:p w:rsidR="00E8411B" w:rsidRPr="002E36B7" w:rsidRDefault="00E8411B" w:rsidP="003B4F80">
      <w:pPr>
        <w:spacing w:line="360" w:lineRule="auto"/>
        <w:jc w:val="both"/>
        <w:rPr>
          <w:rFonts w:ascii="Arial" w:hAnsi="Arial" w:cs="Arial"/>
        </w:rPr>
      </w:pPr>
      <w:r w:rsidRPr="002E36B7">
        <w:rPr>
          <w:rFonts w:ascii="Arial" w:hAnsi="Arial" w:cs="Arial"/>
        </w:rPr>
        <w:t>Test HAC</w:t>
      </w:r>
    </w:p>
    <w:p w:rsidR="00E8411B" w:rsidRPr="002E36B7" w:rsidRDefault="00E8411B" w:rsidP="003B4F80">
      <w:pPr>
        <w:spacing w:line="360" w:lineRule="auto"/>
        <w:jc w:val="both"/>
        <w:rPr>
          <w:rFonts w:ascii="Arial" w:hAnsi="Arial" w:cs="Arial"/>
          <w:color w:val="000000"/>
        </w:rPr>
      </w:pPr>
      <w:r w:rsidRPr="002E36B7">
        <w:rPr>
          <w:rFonts w:ascii="Arial" w:hAnsi="Arial" w:cs="Arial"/>
          <w:color w:val="000000"/>
        </w:rPr>
        <w:tab/>
        <w:t xml:space="preserve">Al hacer las correcciones de heterocedasticidad, podemos observar que nuestras variables son significativas, la </w:t>
      </w:r>
      <w:proofErr w:type="spellStart"/>
      <w:r w:rsidRPr="002E36B7">
        <w:rPr>
          <w:rFonts w:ascii="Arial" w:hAnsi="Arial" w:cs="Arial"/>
          <w:color w:val="000000"/>
        </w:rPr>
        <w:t>durbin</w:t>
      </w:r>
      <w:proofErr w:type="spellEnd"/>
      <w:r w:rsidRPr="002E36B7">
        <w:rPr>
          <w:rFonts w:ascii="Arial" w:hAnsi="Arial" w:cs="Arial"/>
          <w:color w:val="000000"/>
        </w:rPr>
        <w:t xml:space="preserve"> Watson es buena y que cuentan con un nivel de probabilidad, por lo que este test nos ayudó a tener errores estándar confiables.</w:t>
      </w:r>
    </w:p>
    <w:p w:rsidR="00E8411B" w:rsidRPr="002E36B7" w:rsidRDefault="00E8411B" w:rsidP="003B4F80">
      <w:pPr>
        <w:spacing w:line="360" w:lineRule="auto"/>
        <w:jc w:val="both"/>
        <w:rPr>
          <w:rFonts w:ascii="Arial" w:hAnsi="Arial" w:cs="Arial"/>
          <w:color w:val="000000"/>
        </w:rPr>
      </w:pPr>
      <w:r w:rsidRPr="002E36B7">
        <w:rPr>
          <w:rFonts w:ascii="Arial" w:hAnsi="Arial" w:cs="Arial"/>
          <w:color w:val="000000"/>
        </w:rPr>
        <w:t>Procedemos ahora a comprobar que nuestro modelo no tenga multicolinealidad con el test de correlación.</w:t>
      </w:r>
    </w:p>
    <w:p w:rsidR="00E8411B" w:rsidRPr="002E36B7" w:rsidRDefault="00E8411B" w:rsidP="00E8411B">
      <w:pPr>
        <w:autoSpaceDE w:val="0"/>
        <w:autoSpaceDN w:val="0"/>
        <w:adjustRightInd w:val="0"/>
        <w:spacing w:after="0" w:line="240" w:lineRule="auto"/>
        <w:rPr>
          <w:rFonts w:ascii="Arial" w:hAnsi="Arial" w:cs="Arial"/>
        </w:rPr>
      </w:pPr>
    </w:p>
    <w:tbl>
      <w:tblPr>
        <w:tblW w:w="0" w:type="auto"/>
        <w:tblInd w:w="30" w:type="dxa"/>
        <w:tblLayout w:type="fixed"/>
        <w:tblCellMar>
          <w:left w:w="0" w:type="dxa"/>
          <w:right w:w="0" w:type="dxa"/>
        </w:tblCellMar>
        <w:tblLook w:val="0000" w:firstRow="0" w:lastRow="0" w:firstColumn="0" w:lastColumn="0" w:noHBand="0" w:noVBand="0"/>
      </w:tblPr>
      <w:tblGrid>
        <w:gridCol w:w="1282"/>
        <w:gridCol w:w="1313"/>
        <w:gridCol w:w="1312"/>
        <w:gridCol w:w="1313"/>
        <w:gridCol w:w="1312"/>
        <w:gridCol w:w="1313"/>
        <w:gridCol w:w="1312"/>
      </w:tblGrid>
      <w:tr w:rsidR="00E8411B" w:rsidRPr="002E36B7">
        <w:trPr>
          <w:trHeight w:val="225"/>
        </w:trPr>
        <w:tc>
          <w:tcPr>
            <w:tcW w:w="128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G</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TRN</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T</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AEF</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APRO</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FIN</w:t>
            </w:r>
          </w:p>
        </w:tc>
      </w:tr>
      <w:tr w:rsidR="00E8411B" w:rsidRPr="002E36B7">
        <w:trPr>
          <w:trHeight w:val="225"/>
        </w:trPr>
        <w:tc>
          <w:tcPr>
            <w:tcW w:w="128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G</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1</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0.7880380703941714</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-0.09872031013509074</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0.704083282791802</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0.3714906254638428</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0.5964184432676851</w:t>
            </w:r>
          </w:p>
        </w:tc>
      </w:tr>
      <w:tr w:rsidR="00E8411B" w:rsidRPr="002E36B7">
        <w:trPr>
          <w:trHeight w:val="225"/>
        </w:trPr>
        <w:tc>
          <w:tcPr>
            <w:tcW w:w="128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TRN</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0.7880380703941714</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1</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-0.1437133691551221</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0.5929030100382315</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0.192414841541629</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0.3683424686409379</w:t>
            </w:r>
          </w:p>
        </w:tc>
      </w:tr>
      <w:tr w:rsidR="00E8411B" w:rsidRPr="002E36B7">
        <w:trPr>
          <w:trHeight w:val="225"/>
        </w:trPr>
        <w:tc>
          <w:tcPr>
            <w:tcW w:w="128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T</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-0.09872031013509074</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-0.1437133691551221</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1</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-0.3591536046091703</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0.1142007294574004</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-0.2348077367184625</w:t>
            </w:r>
          </w:p>
        </w:tc>
      </w:tr>
      <w:tr w:rsidR="00E8411B" w:rsidRPr="002E36B7">
        <w:trPr>
          <w:trHeight w:val="225"/>
        </w:trPr>
        <w:tc>
          <w:tcPr>
            <w:tcW w:w="128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AEF</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0.704083282791802</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0.5929030100382315</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-0.3591536046091703</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1</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0.1118499742322644</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0.2615544683430467</w:t>
            </w:r>
          </w:p>
        </w:tc>
      </w:tr>
      <w:tr w:rsidR="00E8411B" w:rsidRPr="002E36B7">
        <w:trPr>
          <w:trHeight w:val="225"/>
        </w:trPr>
        <w:tc>
          <w:tcPr>
            <w:tcW w:w="128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APRO</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0.3714906254638428</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0.192414841541629</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0.1142007294574004</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0.1118499742322644</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1</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-0.02565169112386548</w:t>
            </w:r>
          </w:p>
        </w:tc>
      </w:tr>
      <w:tr w:rsidR="00E8411B" w:rsidRPr="002E36B7">
        <w:trPr>
          <w:trHeight w:val="225"/>
        </w:trPr>
        <w:tc>
          <w:tcPr>
            <w:tcW w:w="128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FIN</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0.5964184432676851</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0.3683424686409379</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-0.2348077367184625</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0.2615544683430467</w:t>
            </w:r>
          </w:p>
        </w:tc>
        <w:tc>
          <w:tcPr>
            <w:tcW w:w="1313"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-0.02565169112386548</w:t>
            </w:r>
          </w:p>
        </w:tc>
        <w:tc>
          <w:tcPr>
            <w:tcW w:w="1312" w:type="dxa"/>
            <w:tcBorders>
              <w:top w:val="nil"/>
              <w:left w:val="nil"/>
              <w:bottom w:val="nil"/>
              <w:right w:val="nil"/>
            </w:tcBorders>
            <w:vAlign w:val="bottom"/>
          </w:tcPr>
          <w:p w:rsidR="00E8411B" w:rsidRPr="002E36B7" w:rsidRDefault="00E8411B">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1</w:t>
            </w:r>
          </w:p>
        </w:tc>
      </w:tr>
    </w:tbl>
    <w:p w:rsidR="00167EF4" w:rsidRPr="002E36B7" w:rsidRDefault="00E8411B" w:rsidP="003B4F80">
      <w:pPr>
        <w:spacing w:line="360" w:lineRule="auto"/>
        <w:jc w:val="both"/>
        <w:rPr>
          <w:rFonts w:ascii="Arial" w:hAnsi="Arial" w:cs="Arial"/>
          <w:color w:val="000000"/>
        </w:rPr>
      </w:pPr>
      <w:r w:rsidRPr="002E36B7">
        <w:rPr>
          <w:rFonts w:ascii="Arial" w:hAnsi="Arial" w:cs="Arial"/>
        </w:rPr>
        <w:br/>
      </w:r>
    </w:p>
    <w:p w:rsidR="00167EF4" w:rsidRPr="002E36B7" w:rsidRDefault="00167EF4" w:rsidP="0077465C">
      <w:pPr>
        <w:spacing w:line="360" w:lineRule="auto"/>
        <w:ind w:firstLine="708"/>
        <w:jc w:val="both"/>
        <w:rPr>
          <w:rFonts w:ascii="Arial" w:hAnsi="Arial" w:cs="Arial"/>
          <w:color w:val="000000"/>
        </w:rPr>
      </w:pPr>
      <w:r w:rsidRPr="002E36B7">
        <w:rPr>
          <w:rFonts w:ascii="Arial" w:hAnsi="Arial" w:cs="Arial"/>
          <w:color w:val="000000"/>
        </w:rPr>
        <w:lastRenderedPageBreak/>
        <w:t xml:space="preserve">Podemos observar que no hay multicolinealidad por que los valores relacionados con x con las dependientes son mayores entre ellas  </w:t>
      </w:r>
    </w:p>
    <w:p w:rsidR="00167EF4" w:rsidRPr="002E36B7" w:rsidRDefault="00167EF4" w:rsidP="00167EF4">
      <w:pPr>
        <w:spacing w:line="360" w:lineRule="auto"/>
        <w:ind w:firstLine="708"/>
        <w:jc w:val="both"/>
        <w:rPr>
          <w:rFonts w:ascii="Arial" w:hAnsi="Arial" w:cs="Arial"/>
          <w:color w:val="000000"/>
        </w:rPr>
      </w:pPr>
      <w:r w:rsidRPr="002E36B7">
        <w:rPr>
          <w:rFonts w:ascii="Arial" w:hAnsi="Arial" w:cs="Arial"/>
          <w:color w:val="000000"/>
        </w:rPr>
        <w:t>Al aplicar el test de raíz unitaria podemos observar que se rechaza la hipótesis nula, por lo cual nuestra regresión es estacionaria.</w:t>
      </w:r>
    </w:p>
    <w:p w:rsidR="00167EF4" w:rsidRPr="002E36B7" w:rsidRDefault="00167EF4" w:rsidP="00167EF4">
      <w:pPr>
        <w:autoSpaceDE w:val="0"/>
        <w:autoSpaceDN w:val="0"/>
        <w:adjustRightInd w:val="0"/>
        <w:spacing w:after="0" w:line="240" w:lineRule="auto"/>
        <w:rPr>
          <w:rFonts w:ascii="Arial" w:hAnsi="Arial" w:cs="Arial"/>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67EF4" w:rsidRPr="002E36B7" w:rsidTr="00167EF4">
        <w:trPr>
          <w:trHeight w:val="225"/>
        </w:trPr>
        <w:tc>
          <w:tcPr>
            <w:tcW w:w="5535" w:type="dxa"/>
            <w:gridSpan w:val="4"/>
            <w:tcBorders>
              <w:top w:val="nil"/>
              <w:left w:val="nil"/>
              <w:bottom w:val="nil"/>
              <w:right w:val="nil"/>
            </w:tcBorders>
            <w:vAlign w:val="bottom"/>
          </w:tcPr>
          <w:p w:rsidR="00167EF4" w:rsidRPr="002E36B7" w:rsidRDefault="00167EF4">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Null</w:t>
            </w:r>
            <w:proofErr w:type="spellEnd"/>
            <w:r w:rsidRPr="002E36B7">
              <w:rPr>
                <w:rFonts w:ascii="Arial" w:hAnsi="Arial" w:cs="Arial"/>
                <w:color w:val="000000"/>
              </w:rPr>
              <w:t xml:space="preserve"> </w:t>
            </w:r>
            <w:proofErr w:type="spellStart"/>
            <w:r w:rsidRPr="002E36B7">
              <w:rPr>
                <w:rFonts w:ascii="Arial" w:hAnsi="Arial" w:cs="Arial"/>
                <w:color w:val="000000"/>
              </w:rPr>
              <w:t>Hypothesis</w:t>
            </w:r>
            <w:proofErr w:type="spellEnd"/>
            <w:r w:rsidRPr="002E36B7">
              <w:rPr>
                <w:rFonts w:ascii="Arial" w:hAnsi="Arial" w:cs="Arial"/>
                <w:color w:val="000000"/>
              </w:rPr>
              <w:t xml:space="preserve">: T has a </w:t>
            </w:r>
            <w:proofErr w:type="spellStart"/>
            <w:r w:rsidRPr="002E36B7">
              <w:rPr>
                <w:rFonts w:ascii="Arial" w:hAnsi="Arial" w:cs="Arial"/>
                <w:color w:val="000000"/>
              </w:rPr>
              <w:t>unit</w:t>
            </w:r>
            <w:proofErr w:type="spellEnd"/>
            <w:r w:rsidRPr="002E36B7">
              <w:rPr>
                <w:rFonts w:ascii="Arial" w:hAnsi="Arial" w:cs="Arial"/>
                <w:color w:val="000000"/>
              </w:rPr>
              <w:t xml:space="preserve"> </w:t>
            </w:r>
            <w:proofErr w:type="spellStart"/>
            <w:r w:rsidRPr="002E36B7">
              <w:rPr>
                <w:rFonts w:ascii="Arial" w:hAnsi="Arial" w:cs="Arial"/>
                <w:color w:val="000000"/>
              </w:rPr>
              <w:t>root</w:t>
            </w:r>
            <w:proofErr w:type="spellEnd"/>
          </w:p>
        </w:tc>
        <w:tc>
          <w:tcPr>
            <w:tcW w:w="99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r w:rsidR="00167EF4" w:rsidRPr="002E36B7" w:rsidTr="00167EF4">
        <w:trPr>
          <w:trHeight w:val="225"/>
        </w:trPr>
        <w:tc>
          <w:tcPr>
            <w:tcW w:w="4327" w:type="dxa"/>
            <w:gridSpan w:val="3"/>
            <w:tcBorders>
              <w:top w:val="nil"/>
              <w:left w:val="nil"/>
              <w:bottom w:val="nil"/>
              <w:right w:val="nil"/>
            </w:tcBorders>
            <w:vAlign w:val="bottom"/>
          </w:tcPr>
          <w:p w:rsidR="00167EF4" w:rsidRPr="002E36B7" w:rsidRDefault="00167EF4">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Exogenous</w:t>
            </w:r>
            <w:proofErr w:type="spellEnd"/>
            <w:r w:rsidRPr="002E36B7">
              <w:rPr>
                <w:rFonts w:ascii="Arial" w:hAnsi="Arial" w:cs="Arial"/>
                <w:color w:val="000000"/>
              </w:rPr>
              <w:t xml:space="preserve">: </w:t>
            </w:r>
            <w:proofErr w:type="spellStart"/>
            <w:r w:rsidRPr="002E36B7">
              <w:rPr>
                <w:rFonts w:ascii="Arial" w:hAnsi="Arial" w:cs="Arial"/>
                <w:color w:val="000000"/>
              </w:rPr>
              <w:t>Constant</w:t>
            </w:r>
            <w:proofErr w:type="spellEnd"/>
          </w:p>
        </w:tc>
        <w:tc>
          <w:tcPr>
            <w:tcW w:w="1208"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r w:rsidR="00167EF4" w:rsidRPr="002E36B7" w:rsidTr="00167EF4">
        <w:trPr>
          <w:trHeight w:val="225"/>
        </w:trPr>
        <w:tc>
          <w:tcPr>
            <w:tcW w:w="6532" w:type="dxa"/>
            <w:gridSpan w:val="5"/>
            <w:tcBorders>
              <w:top w:val="nil"/>
              <w:left w:val="nil"/>
              <w:bottom w:val="nil"/>
              <w:right w:val="nil"/>
            </w:tcBorders>
            <w:vAlign w:val="bottom"/>
          </w:tcPr>
          <w:p w:rsidR="00167EF4" w:rsidRPr="002E36B7" w:rsidRDefault="00167EF4">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Lag</w:t>
            </w:r>
            <w:proofErr w:type="spellEnd"/>
            <w:r w:rsidRPr="002E36B7">
              <w:rPr>
                <w:rFonts w:ascii="Arial" w:hAnsi="Arial" w:cs="Arial"/>
                <w:color w:val="000000"/>
              </w:rPr>
              <w:t xml:space="preserve"> </w:t>
            </w:r>
            <w:proofErr w:type="spellStart"/>
            <w:r w:rsidRPr="002E36B7">
              <w:rPr>
                <w:rFonts w:ascii="Arial" w:hAnsi="Arial" w:cs="Arial"/>
                <w:color w:val="000000"/>
              </w:rPr>
              <w:t>Length</w:t>
            </w:r>
            <w:proofErr w:type="spellEnd"/>
            <w:r w:rsidRPr="002E36B7">
              <w:rPr>
                <w:rFonts w:ascii="Arial" w:hAnsi="Arial" w:cs="Arial"/>
                <w:color w:val="000000"/>
              </w:rPr>
              <w:t>: 0 (</w:t>
            </w:r>
            <w:proofErr w:type="spellStart"/>
            <w:r w:rsidRPr="002E36B7">
              <w:rPr>
                <w:rFonts w:ascii="Arial" w:hAnsi="Arial" w:cs="Arial"/>
                <w:color w:val="000000"/>
              </w:rPr>
              <w:t>Automatic</w:t>
            </w:r>
            <w:proofErr w:type="spellEnd"/>
            <w:r w:rsidRPr="002E36B7">
              <w:rPr>
                <w:rFonts w:ascii="Arial" w:hAnsi="Arial" w:cs="Arial"/>
                <w:color w:val="000000"/>
              </w:rPr>
              <w:t xml:space="preserve"> - </w:t>
            </w:r>
            <w:proofErr w:type="spellStart"/>
            <w:r w:rsidRPr="002E36B7">
              <w:rPr>
                <w:rFonts w:ascii="Arial" w:hAnsi="Arial" w:cs="Arial"/>
                <w:color w:val="000000"/>
              </w:rPr>
              <w:t>based</w:t>
            </w:r>
            <w:proofErr w:type="spellEnd"/>
            <w:r w:rsidRPr="002E36B7">
              <w:rPr>
                <w:rFonts w:ascii="Arial" w:hAnsi="Arial" w:cs="Arial"/>
                <w:color w:val="000000"/>
              </w:rPr>
              <w:t xml:space="preserve"> </w:t>
            </w:r>
            <w:proofErr w:type="spellStart"/>
            <w:r w:rsidRPr="002E36B7">
              <w:rPr>
                <w:rFonts w:ascii="Arial" w:hAnsi="Arial" w:cs="Arial"/>
                <w:color w:val="000000"/>
              </w:rPr>
              <w:t>on</w:t>
            </w:r>
            <w:proofErr w:type="spellEnd"/>
            <w:r w:rsidRPr="002E36B7">
              <w:rPr>
                <w:rFonts w:ascii="Arial" w:hAnsi="Arial" w:cs="Arial"/>
                <w:color w:val="000000"/>
              </w:rPr>
              <w:t xml:space="preserve"> SIC, </w:t>
            </w:r>
            <w:proofErr w:type="spellStart"/>
            <w:r w:rsidRPr="002E36B7">
              <w:rPr>
                <w:rFonts w:ascii="Arial" w:hAnsi="Arial" w:cs="Arial"/>
                <w:color w:val="000000"/>
              </w:rPr>
              <w:t>maxlag</w:t>
            </w:r>
            <w:proofErr w:type="spellEnd"/>
            <w:r w:rsidRPr="002E36B7">
              <w:rPr>
                <w:rFonts w:ascii="Arial" w:hAnsi="Arial" w:cs="Arial"/>
                <w:color w:val="000000"/>
              </w:rPr>
              <w:t>=7)</w:t>
            </w:r>
          </w:p>
        </w:tc>
      </w:tr>
      <w:tr w:rsidR="00167EF4" w:rsidRPr="002E36B7">
        <w:trPr>
          <w:trHeight w:hRule="exact" w:val="90"/>
        </w:trPr>
        <w:tc>
          <w:tcPr>
            <w:tcW w:w="2017" w:type="dxa"/>
            <w:tcBorders>
              <w:top w:val="nil"/>
              <w:left w:val="nil"/>
              <w:bottom w:val="double" w:sz="6" w:space="2"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double" w:sz="6" w:space="2"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2"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2"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2"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r w:rsidR="00167EF4" w:rsidRPr="002E36B7">
        <w:trPr>
          <w:trHeight w:hRule="exact" w:val="135"/>
        </w:trPr>
        <w:tc>
          <w:tcPr>
            <w:tcW w:w="201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r w:rsidR="00167EF4" w:rsidRPr="002E36B7">
        <w:trPr>
          <w:trHeight w:val="225"/>
        </w:trPr>
        <w:tc>
          <w:tcPr>
            <w:tcW w:w="201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t-</w:t>
            </w:r>
            <w:proofErr w:type="spellStart"/>
            <w:r w:rsidRPr="002E36B7">
              <w:rPr>
                <w:rFonts w:ascii="Arial" w:hAnsi="Arial" w:cs="Arial"/>
                <w:color w:val="000000"/>
              </w:rPr>
              <w:t>Statistic</w:t>
            </w:r>
            <w:proofErr w:type="spellEnd"/>
          </w:p>
        </w:tc>
        <w:tc>
          <w:tcPr>
            <w:tcW w:w="99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  </w:t>
            </w:r>
            <w:proofErr w:type="gramStart"/>
            <w:r w:rsidRPr="002E36B7">
              <w:rPr>
                <w:rFonts w:ascii="Arial" w:hAnsi="Arial" w:cs="Arial"/>
                <w:color w:val="000000"/>
              </w:rPr>
              <w:t>Prob.*</w:t>
            </w:r>
            <w:proofErr w:type="gramEnd"/>
          </w:p>
        </w:tc>
      </w:tr>
      <w:tr w:rsidR="00167EF4" w:rsidRPr="002E36B7">
        <w:trPr>
          <w:trHeight w:hRule="exact" w:val="90"/>
        </w:trPr>
        <w:tc>
          <w:tcPr>
            <w:tcW w:w="2017" w:type="dxa"/>
            <w:tcBorders>
              <w:top w:val="nil"/>
              <w:left w:val="nil"/>
              <w:bottom w:val="double" w:sz="6" w:space="2"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double" w:sz="6" w:space="2"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2"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2"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2"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r w:rsidR="00167EF4" w:rsidRPr="002E36B7">
        <w:trPr>
          <w:trHeight w:hRule="exact" w:val="135"/>
        </w:trPr>
        <w:tc>
          <w:tcPr>
            <w:tcW w:w="201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r w:rsidR="00167EF4" w:rsidRPr="002E36B7" w:rsidTr="00167EF4">
        <w:trPr>
          <w:trHeight w:val="225"/>
        </w:trPr>
        <w:tc>
          <w:tcPr>
            <w:tcW w:w="4327" w:type="dxa"/>
            <w:gridSpan w:val="3"/>
            <w:tcBorders>
              <w:top w:val="nil"/>
              <w:left w:val="nil"/>
              <w:bottom w:val="single" w:sz="6" w:space="0" w:color="auto"/>
              <w:right w:val="nil"/>
            </w:tcBorders>
            <w:vAlign w:val="bottom"/>
          </w:tcPr>
          <w:p w:rsidR="00167EF4" w:rsidRPr="002E36B7" w:rsidRDefault="00167EF4">
            <w:pPr>
              <w:autoSpaceDE w:val="0"/>
              <w:autoSpaceDN w:val="0"/>
              <w:adjustRightInd w:val="0"/>
              <w:spacing w:after="0" w:line="240" w:lineRule="auto"/>
              <w:rPr>
                <w:rFonts w:ascii="Arial" w:hAnsi="Arial" w:cs="Arial"/>
                <w:color w:val="000000"/>
              </w:rPr>
            </w:pPr>
            <w:proofErr w:type="spellStart"/>
            <w:r w:rsidRPr="002E36B7">
              <w:rPr>
                <w:rFonts w:ascii="Arial" w:hAnsi="Arial" w:cs="Arial"/>
                <w:color w:val="000000"/>
              </w:rPr>
              <w:t>Augmented</w:t>
            </w:r>
            <w:proofErr w:type="spellEnd"/>
            <w:r w:rsidRPr="002E36B7">
              <w:rPr>
                <w:rFonts w:ascii="Arial" w:hAnsi="Arial" w:cs="Arial"/>
                <w:color w:val="000000"/>
              </w:rPr>
              <w:t xml:space="preserve"> </w:t>
            </w:r>
            <w:proofErr w:type="spellStart"/>
            <w:r w:rsidRPr="002E36B7">
              <w:rPr>
                <w:rFonts w:ascii="Arial" w:hAnsi="Arial" w:cs="Arial"/>
                <w:color w:val="000000"/>
              </w:rPr>
              <w:t>Dickey</w:t>
            </w:r>
            <w:proofErr w:type="spellEnd"/>
            <w:r w:rsidRPr="002E36B7">
              <w:rPr>
                <w:rFonts w:ascii="Arial" w:hAnsi="Arial" w:cs="Arial"/>
                <w:color w:val="000000"/>
              </w:rPr>
              <w:t xml:space="preserve">-Fuller test </w:t>
            </w:r>
            <w:proofErr w:type="spellStart"/>
            <w:r w:rsidRPr="002E36B7">
              <w:rPr>
                <w:rFonts w:ascii="Arial" w:hAnsi="Arial" w:cs="Arial"/>
                <w:color w:val="000000"/>
              </w:rPr>
              <w:t>statistic</w:t>
            </w:r>
            <w:proofErr w:type="spellEnd"/>
          </w:p>
        </w:tc>
        <w:tc>
          <w:tcPr>
            <w:tcW w:w="1208" w:type="dxa"/>
            <w:tcBorders>
              <w:top w:val="nil"/>
              <w:left w:val="nil"/>
              <w:bottom w:val="single" w:sz="6" w:space="0"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-6.365772</w:t>
            </w:r>
          </w:p>
        </w:tc>
        <w:tc>
          <w:tcPr>
            <w:tcW w:w="997" w:type="dxa"/>
            <w:tcBorders>
              <w:top w:val="nil"/>
              <w:left w:val="nil"/>
              <w:bottom w:val="single" w:sz="6" w:space="0"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 0.0000</w:t>
            </w:r>
          </w:p>
        </w:tc>
      </w:tr>
      <w:tr w:rsidR="00167EF4" w:rsidRPr="002E36B7">
        <w:trPr>
          <w:trHeight w:val="225"/>
        </w:trPr>
        <w:tc>
          <w:tcPr>
            <w:tcW w:w="2017" w:type="dxa"/>
            <w:tcBorders>
              <w:top w:val="nil"/>
              <w:left w:val="nil"/>
              <w:bottom w:val="nil"/>
              <w:right w:val="nil"/>
            </w:tcBorders>
            <w:vAlign w:val="bottom"/>
          </w:tcPr>
          <w:p w:rsidR="00167EF4" w:rsidRPr="002E36B7" w:rsidRDefault="00167EF4">
            <w:pPr>
              <w:autoSpaceDE w:val="0"/>
              <w:autoSpaceDN w:val="0"/>
              <w:adjustRightInd w:val="0"/>
              <w:spacing w:after="0" w:line="240" w:lineRule="auto"/>
              <w:rPr>
                <w:rFonts w:ascii="Arial" w:hAnsi="Arial" w:cs="Arial"/>
                <w:color w:val="000000"/>
              </w:rPr>
            </w:pPr>
            <w:r w:rsidRPr="002E36B7">
              <w:rPr>
                <w:rFonts w:ascii="Arial" w:hAnsi="Arial" w:cs="Arial"/>
                <w:color w:val="000000"/>
              </w:rPr>
              <w:t xml:space="preserve">Test </w:t>
            </w:r>
            <w:proofErr w:type="spellStart"/>
            <w:r w:rsidRPr="002E36B7">
              <w:rPr>
                <w:rFonts w:ascii="Arial" w:hAnsi="Arial" w:cs="Arial"/>
                <w:color w:val="000000"/>
              </w:rPr>
              <w:t>critical</w:t>
            </w:r>
            <w:proofErr w:type="spellEnd"/>
            <w:r w:rsidRPr="002E36B7">
              <w:rPr>
                <w:rFonts w:ascii="Arial" w:hAnsi="Arial" w:cs="Arial"/>
                <w:color w:val="000000"/>
              </w:rPr>
              <w:t xml:space="preserve"> </w:t>
            </w:r>
            <w:proofErr w:type="spellStart"/>
            <w:r w:rsidRPr="002E36B7">
              <w:rPr>
                <w:rFonts w:ascii="Arial" w:hAnsi="Arial" w:cs="Arial"/>
                <w:color w:val="000000"/>
              </w:rPr>
              <w:t>values</w:t>
            </w:r>
            <w:proofErr w:type="spellEnd"/>
            <w:r w:rsidRPr="002E36B7">
              <w:rPr>
                <w:rFonts w:ascii="Arial" w:hAnsi="Arial" w:cs="Arial"/>
                <w:color w:val="000000"/>
              </w:rPr>
              <w:t>:</w:t>
            </w:r>
          </w:p>
        </w:tc>
        <w:tc>
          <w:tcPr>
            <w:tcW w:w="1103"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 xml:space="preserve">1% </w:t>
            </w:r>
            <w:proofErr w:type="spellStart"/>
            <w:r w:rsidRPr="002E36B7">
              <w:rPr>
                <w:rFonts w:ascii="Arial" w:hAnsi="Arial" w:cs="Arial"/>
                <w:color w:val="000000"/>
              </w:rPr>
              <w:t>level</w:t>
            </w:r>
            <w:proofErr w:type="spellEnd"/>
          </w:p>
        </w:tc>
        <w:tc>
          <w:tcPr>
            <w:tcW w:w="120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-3.670170</w:t>
            </w:r>
          </w:p>
        </w:tc>
        <w:tc>
          <w:tcPr>
            <w:tcW w:w="99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r w:rsidR="00167EF4" w:rsidRPr="002E36B7">
        <w:trPr>
          <w:trHeight w:val="225"/>
        </w:trPr>
        <w:tc>
          <w:tcPr>
            <w:tcW w:w="201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 xml:space="preserve">5% </w:t>
            </w:r>
            <w:proofErr w:type="spellStart"/>
            <w:r w:rsidRPr="002E36B7">
              <w:rPr>
                <w:rFonts w:ascii="Arial" w:hAnsi="Arial" w:cs="Arial"/>
                <w:color w:val="000000"/>
              </w:rPr>
              <w:t>level</w:t>
            </w:r>
            <w:proofErr w:type="spellEnd"/>
          </w:p>
        </w:tc>
        <w:tc>
          <w:tcPr>
            <w:tcW w:w="120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-2.963972</w:t>
            </w:r>
          </w:p>
        </w:tc>
        <w:tc>
          <w:tcPr>
            <w:tcW w:w="99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r w:rsidR="00167EF4" w:rsidRPr="002E36B7">
        <w:trPr>
          <w:trHeight w:val="225"/>
        </w:trPr>
        <w:tc>
          <w:tcPr>
            <w:tcW w:w="201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 xml:space="preserve">10% </w:t>
            </w:r>
            <w:proofErr w:type="spellStart"/>
            <w:r w:rsidRPr="002E36B7">
              <w:rPr>
                <w:rFonts w:ascii="Arial" w:hAnsi="Arial" w:cs="Arial"/>
                <w:color w:val="000000"/>
              </w:rPr>
              <w:t>level</w:t>
            </w:r>
            <w:proofErr w:type="spellEnd"/>
          </w:p>
        </w:tc>
        <w:tc>
          <w:tcPr>
            <w:tcW w:w="120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r w:rsidRPr="002E36B7">
              <w:rPr>
                <w:rFonts w:ascii="Arial" w:hAnsi="Arial" w:cs="Arial"/>
                <w:color w:val="000000"/>
              </w:rPr>
              <w:t>-2.621007</w:t>
            </w:r>
          </w:p>
        </w:tc>
        <w:tc>
          <w:tcPr>
            <w:tcW w:w="99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r w:rsidR="00167EF4" w:rsidRPr="002E36B7">
        <w:trPr>
          <w:trHeight w:hRule="exact" w:val="90"/>
        </w:trPr>
        <w:tc>
          <w:tcPr>
            <w:tcW w:w="2017" w:type="dxa"/>
            <w:tcBorders>
              <w:top w:val="nil"/>
              <w:left w:val="nil"/>
              <w:bottom w:val="double" w:sz="6" w:space="0"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double" w:sz="6" w:space="0"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double" w:sz="6" w:space="0"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double" w:sz="6" w:space="0"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double" w:sz="6" w:space="0" w:color="auto"/>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r w:rsidR="00167EF4" w:rsidRPr="002E36B7">
        <w:trPr>
          <w:trHeight w:hRule="exact" w:val="135"/>
        </w:trPr>
        <w:tc>
          <w:tcPr>
            <w:tcW w:w="201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103"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1208"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c>
          <w:tcPr>
            <w:tcW w:w="99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r w:rsidR="00167EF4" w:rsidRPr="002E36B7" w:rsidTr="0077465C">
        <w:trPr>
          <w:trHeight w:val="95"/>
        </w:trPr>
        <w:tc>
          <w:tcPr>
            <w:tcW w:w="5535" w:type="dxa"/>
            <w:gridSpan w:val="4"/>
            <w:tcBorders>
              <w:top w:val="nil"/>
              <w:left w:val="nil"/>
              <w:bottom w:val="nil"/>
              <w:right w:val="nil"/>
            </w:tcBorders>
            <w:vAlign w:val="bottom"/>
          </w:tcPr>
          <w:p w:rsidR="00167EF4" w:rsidRPr="002E36B7" w:rsidRDefault="00167EF4">
            <w:pPr>
              <w:autoSpaceDE w:val="0"/>
              <w:autoSpaceDN w:val="0"/>
              <w:adjustRightInd w:val="0"/>
              <w:spacing w:after="0" w:line="240" w:lineRule="auto"/>
              <w:rPr>
                <w:rFonts w:ascii="Arial" w:hAnsi="Arial" w:cs="Arial"/>
                <w:color w:val="000000"/>
              </w:rPr>
            </w:pPr>
            <w:r w:rsidRPr="002E36B7">
              <w:rPr>
                <w:rFonts w:ascii="Arial" w:hAnsi="Arial" w:cs="Arial"/>
                <w:color w:val="000000"/>
              </w:rPr>
              <w:t>*</w:t>
            </w:r>
            <w:proofErr w:type="spellStart"/>
            <w:r w:rsidRPr="002E36B7">
              <w:rPr>
                <w:rFonts w:ascii="Arial" w:hAnsi="Arial" w:cs="Arial"/>
                <w:color w:val="000000"/>
              </w:rPr>
              <w:t>MacKinnon</w:t>
            </w:r>
            <w:proofErr w:type="spellEnd"/>
            <w:r w:rsidRPr="002E36B7">
              <w:rPr>
                <w:rFonts w:ascii="Arial" w:hAnsi="Arial" w:cs="Arial"/>
                <w:color w:val="000000"/>
              </w:rPr>
              <w:t xml:space="preserve"> (1996) </w:t>
            </w:r>
            <w:proofErr w:type="spellStart"/>
            <w:r w:rsidRPr="002E36B7">
              <w:rPr>
                <w:rFonts w:ascii="Arial" w:hAnsi="Arial" w:cs="Arial"/>
                <w:color w:val="000000"/>
              </w:rPr>
              <w:t>one-sided</w:t>
            </w:r>
            <w:proofErr w:type="spellEnd"/>
            <w:r w:rsidRPr="002E36B7">
              <w:rPr>
                <w:rFonts w:ascii="Arial" w:hAnsi="Arial" w:cs="Arial"/>
                <w:color w:val="000000"/>
              </w:rPr>
              <w:t xml:space="preserve"> p-</w:t>
            </w:r>
            <w:proofErr w:type="spellStart"/>
            <w:r w:rsidRPr="002E36B7">
              <w:rPr>
                <w:rFonts w:ascii="Arial" w:hAnsi="Arial" w:cs="Arial"/>
                <w:color w:val="000000"/>
              </w:rPr>
              <w:t>values</w:t>
            </w:r>
            <w:proofErr w:type="spellEnd"/>
            <w:r w:rsidRPr="002E36B7">
              <w:rPr>
                <w:rFonts w:ascii="Arial" w:hAnsi="Arial" w:cs="Arial"/>
                <w:color w:val="000000"/>
              </w:rPr>
              <w:t>.</w:t>
            </w:r>
          </w:p>
        </w:tc>
        <w:tc>
          <w:tcPr>
            <w:tcW w:w="997" w:type="dxa"/>
            <w:tcBorders>
              <w:top w:val="nil"/>
              <w:left w:val="nil"/>
              <w:bottom w:val="nil"/>
              <w:right w:val="nil"/>
            </w:tcBorders>
            <w:vAlign w:val="bottom"/>
          </w:tcPr>
          <w:p w:rsidR="00167EF4" w:rsidRPr="002E36B7" w:rsidRDefault="00167EF4">
            <w:pPr>
              <w:autoSpaceDE w:val="0"/>
              <w:autoSpaceDN w:val="0"/>
              <w:adjustRightInd w:val="0"/>
              <w:spacing w:after="0" w:line="240" w:lineRule="auto"/>
              <w:jc w:val="center"/>
              <w:rPr>
                <w:rFonts w:ascii="Arial" w:hAnsi="Arial" w:cs="Arial"/>
                <w:color w:val="000000"/>
              </w:rPr>
            </w:pPr>
          </w:p>
        </w:tc>
      </w:tr>
    </w:tbl>
    <w:p w:rsidR="00167EF4" w:rsidRDefault="00167EF4" w:rsidP="00167EF4">
      <w:pPr>
        <w:spacing w:line="360" w:lineRule="auto"/>
        <w:ind w:firstLine="708"/>
        <w:jc w:val="both"/>
        <w:rPr>
          <w:rFonts w:ascii="Arial" w:hAnsi="Arial" w:cs="Arial"/>
          <w:color w:val="000000"/>
        </w:rPr>
      </w:pPr>
      <w:r w:rsidRPr="002E36B7">
        <w:rPr>
          <w:rFonts w:ascii="Arial" w:hAnsi="Arial" w:cs="Arial"/>
        </w:rPr>
        <w:br/>
      </w:r>
    </w:p>
    <w:p w:rsidR="002E36B7" w:rsidRDefault="002E36B7" w:rsidP="00167EF4">
      <w:pPr>
        <w:spacing w:line="360" w:lineRule="auto"/>
        <w:ind w:firstLine="708"/>
        <w:jc w:val="both"/>
        <w:rPr>
          <w:rFonts w:ascii="Arial" w:hAnsi="Arial" w:cs="Arial"/>
          <w:color w:val="000000"/>
        </w:rPr>
      </w:pPr>
    </w:p>
    <w:p w:rsidR="002E36B7" w:rsidRDefault="002E36B7" w:rsidP="00167EF4">
      <w:pPr>
        <w:spacing w:line="360" w:lineRule="auto"/>
        <w:ind w:firstLine="708"/>
        <w:jc w:val="both"/>
        <w:rPr>
          <w:rFonts w:ascii="Arial" w:hAnsi="Arial" w:cs="Arial"/>
          <w:color w:val="000000"/>
        </w:rPr>
      </w:pPr>
    </w:p>
    <w:p w:rsidR="002E36B7" w:rsidRDefault="002E36B7" w:rsidP="00167EF4">
      <w:pPr>
        <w:spacing w:line="360" w:lineRule="auto"/>
        <w:ind w:firstLine="708"/>
        <w:jc w:val="both"/>
        <w:rPr>
          <w:rFonts w:ascii="Arial" w:hAnsi="Arial" w:cs="Arial"/>
          <w:color w:val="000000"/>
        </w:rPr>
      </w:pPr>
    </w:p>
    <w:p w:rsidR="002E36B7" w:rsidRDefault="002E36B7" w:rsidP="00167EF4">
      <w:pPr>
        <w:spacing w:line="360" w:lineRule="auto"/>
        <w:ind w:firstLine="708"/>
        <w:jc w:val="both"/>
        <w:rPr>
          <w:rFonts w:ascii="Arial" w:hAnsi="Arial" w:cs="Arial"/>
          <w:color w:val="000000"/>
        </w:rPr>
      </w:pPr>
    </w:p>
    <w:p w:rsidR="002E36B7" w:rsidRDefault="002E36B7" w:rsidP="00167EF4">
      <w:pPr>
        <w:spacing w:line="360" w:lineRule="auto"/>
        <w:ind w:firstLine="708"/>
        <w:jc w:val="both"/>
        <w:rPr>
          <w:rFonts w:ascii="Arial" w:hAnsi="Arial" w:cs="Arial"/>
          <w:color w:val="000000"/>
        </w:rPr>
      </w:pPr>
    </w:p>
    <w:p w:rsidR="002E36B7" w:rsidRDefault="002E36B7" w:rsidP="00167EF4">
      <w:pPr>
        <w:spacing w:line="360" w:lineRule="auto"/>
        <w:ind w:firstLine="708"/>
        <w:jc w:val="both"/>
        <w:rPr>
          <w:rFonts w:ascii="Arial" w:hAnsi="Arial" w:cs="Arial"/>
          <w:color w:val="000000"/>
        </w:rPr>
      </w:pPr>
    </w:p>
    <w:p w:rsidR="002E36B7" w:rsidRDefault="002E36B7" w:rsidP="00167EF4">
      <w:pPr>
        <w:spacing w:line="360" w:lineRule="auto"/>
        <w:ind w:firstLine="708"/>
        <w:jc w:val="both"/>
        <w:rPr>
          <w:rFonts w:ascii="Arial" w:hAnsi="Arial" w:cs="Arial"/>
          <w:color w:val="000000"/>
        </w:rPr>
      </w:pPr>
    </w:p>
    <w:p w:rsidR="002E36B7" w:rsidRDefault="002E36B7" w:rsidP="00167EF4">
      <w:pPr>
        <w:spacing w:line="360" w:lineRule="auto"/>
        <w:ind w:firstLine="708"/>
        <w:jc w:val="both"/>
        <w:rPr>
          <w:rFonts w:ascii="Arial" w:hAnsi="Arial" w:cs="Arial"/>
          <w:color w:val="000000"/>
        </w:rPr>
      </w:pPr>
    </w:p>
    <w:p w:rsidR="002E36B7" w:rsidRDefault="002E36B7" w:rsidP="00167EF4">
      <w:pPr>
        <w:spacing w:line="360" w:lineRule="auto"/>
        <w:ind w:firstLine="708"/>
        <w:jc w:val="both"/>
        <w:rPr>
          <w:rFonts w:ascii="Arial" w:hAnsi="Arial" w:cs="Arial"/>
          <w:color w:val="000000"/>
        </w:rPr>
      </w:pPr>
    </w:p>
    <w:p w:rsidR="002E36B7" w:rsidRDefault="002E36B7" w:rsidP="00167EF4">
      <w:pPr>
        <w:spacing w:line="360" w:lineRule="auto"/>
        <w:ind w:firstLine="708"/>
        <w:jc w:val="both"/>
        <w:rPr>
          <w:rFonts w:ascii="Arial" w:hAnsi="Arial" w:cs="Arial"/>
          <w:color w:val="000000"/>
        </w:rPr>
      </w:pPr>
    </w:p>
    <w:p w:rsidR="002E36B7" w:rsidRDefault="002E36B7" w:rsidP="00167EF4">
      <w:pPr>
        <w:spacing w:line="360" w:lineRule="auto"/>
        <w:ind w:firstLine="708"/>
        <w:jc w:val="both"/>
        <w:rPr>
          <w:rFonts w:ascii="Arial" w:hAnsi="Arial" w:cs="Arial"/>
          <w:color w:val="000000"/>
        </w:rPr>
      </w:pPr>
    </w:p>
    <w:p w:rsidR="002E36B7" w:rsidRDefault="002E36B7" w:rsidP="00167EF4">
      <w:pPr>
        <w:spacing w:line="360" w:lineRule="auto"/>
        <w:ind w:firstLine="708"/>
        <w:jc w:val="both"/>
        <w:rPr>
          <w:rFonts w:ascii="Arial" w:hAnsi="Arial" w:cs="Arial"/>
          <w:color w:val="000000"/>
        </w:rPr>
      </w:pPr>
    </w:p>
    <w:p w:rsidR="002E36B7" w:rsidRPr="002E36B7" w:rsidRDefault="002E36B7" w:rsidP="00167EF4">
      <w:pPr>
        <w:spacing w:line="360" w:lineRule="auto"/>
        <w:ind w:firstLine="708"/>
        <w:jc w:val="both"/>
        <w:rPr>
          <w:rFonts w:ascii="Arial" w:hAnsi="Arial" w:cs="Arial"/>
          <w:color w:val="000000"/>
        </w:rPr>
      </w:pPr>
    </w:p>
    <w:p w:rsidR="00654853" w:rsidRPr="002E36B7" w:rsidRDefault="0077465C" w:rsidP="003B4F80">
      <w:pPr>
        <w:spacing w:line="360" w:lineRule="auto"/>
        <w:jc w:val="both"/>
        <w:rPr>
          <w:rFonts w:ascii="Arial" w:hAnsi="Arial" w:cs="Arial"/>
          <w:b/>
        </w:rPr>
      </w:pPr>
      <w:r w:rsidRPr="002E36B7">
        <w:rPr>
          <w:rFonts w:ascii="Arial" w:hAnsi="Arial" w:cs="Arial"/>
          <w:b/>
        </w:rPr>
        <w:lastRenderedPageBreak/>
        <w:t xml:space="preserve">Conclusiones </w:t>
      </w:r>
    </w:p>
    <w:p w:rsidR="002F48C5" w:rsidRPr="002E36B7" w:rsidRDefault="0077465C" w:rsidP="003B4F80">
      <w:pPr>
        <w:spacing w:line="360" w:lineRule="auto"/>
        <w:jc w:val="both"/>
        <w:rPr>
          <w:rFonts w:ascii="Arial" w:hAnsi="Arial" w:cs="Arial"/>
        </w:rPr>
      </w:pPr>
      <w:r w:rsidRPr="002E36B7">
        <w:rPr>
          <w:rFonts w:ascii="Arial" w:hAnsi="Arial" w:cs="Arial"/>
        </w:rPr>
        <w:t xml:space="preserve">Al concluir este trabajo podemos deducir que las transferencias nacionales juegan un papel determinante en el gasto público y la recaudación de impuestos de los gobiernos locales en México. Lo anterior contribuye a los trabajos previos que demuestran el mismo efecto en América </w:t>
      </w:r>
      <w:r w:rsidR="002F48C5" w:rsidRPr="002E36B7">
        <w:rPr>
          <w:rFonts w:ascii="Arial" w:hAnsi="Arial" w:cs="Arial"/>
        </w:rPr>
        <w:t>Latina. Por ello el efecto flypaper está presente en las financia públicas de los gobiernos locales en México.</w:t>
      </w:r>
    </w:p>
    <w:p w:rsidR="0077465C" w:rsidRPr="002E36B7" w:rsidRDefault="002F48C5" w:rsidP="002F48C5">
      <w:pPr>
        <w:spacing w:line="360" w:lineRule="auto"/>
        <w:ind w:firstLine="708"/>
        <w:jc w:val="both"/>
        <w:rPr>
          <w:rFonts w:ascii="Arial" w:hAnsi="Arial" w:cs="Arial"/>
        </w:rPr>
      </w:pPr>
      <w:r w:rsidRPr="002E36B7">
        <w:rPr>
          <w:rFonts w:ascii="Arial" w:hAnsi="Arial" w:cs="Arial"/>
        </w:rPr>
        <w:t>Sin</w:t>
      </w:r>
      <w:r w:rsidR="0077465C" w:rsidRPr="002E36B7">
        <w:rPr>
          <w:rFonts w:ascii="Arial" w:hAnsi="Arial" w:cs="Arial"/>
        </w:rPr>
        <w:t xml:space="preserve"> embargo, es importante señalar que las economías mundiales. Sin dejar a México atrás, han estado en un proceso de descentralización</w:t>
      </w:r>
      <w:r w:rsidRPr="002E36B7">
        <w:rPr>
          <w:rFonts w:ascii="Arial" w:hAnsi="Arial" w:cs="Arial"/>
        </w:rPr>
        <w:t xml:space="preserve"> constante. Por eso  para lograr la </w:t>
      </w:r>
      <w:proofErr w:type="spellStart"/>
      <w:r w:rsidRPr="002E36B7">
        <w:rPr>
          <w:rFonts w:ascii="Arial" w:hAnsi="Arial" w:cs="Arial"/>
        </w:rPr>
        <w:t>repatición</w:t>
      </w:r>
      <w:proofErr w:type="spellEnd"/>
      <w:r w:rsidRPr="002E36B7">
        <w:rPr>
          <w:rFonts w:ascii="Arial" w:hAnsi="Arial" w:cs="Arial"/>
        </w:rPr>
        <w:t xml:space="preserve"> de participaciones federales, propongo rescatar las propuestas de: a) distribuir equitativamente los beneficios generados por derramas económicas en regiones específicas hacia las demás regiones del país, b) distribuir los ingresos tributarios generados en zonas económicas con alto poder adquisitivo hacia las que cuentan con menor poder de adquisición, y c) mejorar la eficiencia del sistema tributario, balanceando la carga fiscal entre las diferentes regiones del país.</w:t>
      </w:r>
    </w:p>
    <w:p w:rsidR="002F48C5" w:rsidRPr="002E36B7" w:rsidRDefault="002F48C5" w:rsidP="002F48C5">
      <w:pPr>
        <w:spacing w:line="360" w:lineRule="auto"/>
        <w:ind w:firstLine="708"/>
        <w:jc w:val="both"/>
        <w:rPr>
          <w:rFonts w:ascii="Arial" w:hAnsi="Arial" w:cs="Arial"/>
        </w:rPr>
      </w:pPr>
      <w:r w:rsidRPr="002E36B7">
        <w:rPr>
          <w:rFonts w:ascii="Arial" w:hAnsi="Arial" w:cs="Arial"/>
        </w:rPr>
        <w:t>Este efecto es complejo de erradicar si los gobiernos federales y los estados no ceden a la descentralización, lo cual haría tener finanzas públicas locales más sanas, al obligar a los gobiernos locales ser más eficientes.</w:t>
      </w:r>
    </w:p>
    <w:p w:rsidR="0077465C" w:rsidRPr="002E36B7" w:rsidRDefault="0077465C" w:rsidP="003B4F80">
      <w:pPr>
        <w:spacing w:line="360" w:lineRule="auto"/>
        <w:jc w:val="both"/>
        <w:rPr>
          <w:rFonts w:ascii="Arial" w:hAnsi="Arial" w:cs="Arial"/>
        </w:rPr>
      </w:pPr>
    </w:p>
    <w:p w:rsidR="0077465C" w:rsidRPr="002E36B7" w:rsidRDefault="0077465C" w:rsidP="003B4F80">
      <w:pPr>
        <w:spacing w:line="360" w:lineRule="auto"/>
        <w:jc w:val="both"/>
        <w:rPr>
          <w:rFonts w:ascii="Arial" w:hAnsi="Arial" w:cs="Arial"/>
        </w:rPr>
      </w:pPr>
    </w:p>
    <w:p w:rsidR="0077465C" w:rsidRPr="002E36B7" w:rsidRDefault="0077465C" w:rsidP="003B4F80">
      <w:pPr>
        <w:spacing w:line="360" w:lineRule="auto"/>
        <w:jc w:val="both"/>
        <w:rPr>
          <w:rFonts w:ascii="Arial" w:hAnsi="Arial" w:cs="Arial"/>
        </w:rPr>
      </w:pPr>
    </w:p>
    <w:p w:rsidR="0077465C" w:rsidRPr="002E36B7" w:rsidRDefault="0077465C" w:rsidP="003B4F80">
      <w:pPr>
        <w:spacing w:line="360" w:lineRule="auto"/>
        <w:jc w:val="both"/>
        <w:rPr>
          <w:rFonts w:ascii="Arial" w:hAnsi="Arial" w:cs="Arial"/>
        </w:rPr>
      </w:pPr>
    </w:p>
    <w:p w:rsidR="002F48C5" w:rsidRPr="002E36B7" w:rsidRDefault="002F48C5" w:rsidP="003B4F80">
      <w:pPr>
        <w:spacing w:line="360" w:lineRule="auto"/>
        <w:jc w:val="both"/>
        <w:rPr>
          <w:rFonts w:ascii="Arial" w:hAnsi="Arial" w:cs="Arial"/>
        </w:rPr>
      </w:pPr>
    </w:p>
    <w:p w:rsidR="002F48C5" w:rsidRPr="002E36B7" w:rsidRDefault="002F48C5" w:rsidP="003B4F80">
      <w:pPr>
        <w:spacing w:line="360" w:lineRule="auto"/>
        <w:jc w:val="both"/>
        <w:rPr>
          <w:rFonts w:ascii="Arial" w:hAnsi="Arial" w:cs="Arial"/>
        </w:rPr>
      </w:pPr>
    </w:p>
    <w:p w:rsidR="002F48C5" w:rsidRPr="002E36B7" w:rsidRDefault="002F48C5" w:rsidP="003B4F80">
      <w:pPr>
        <w:spacing w:line="360" w:lineRule="auto"/>
        <w:jc w:val="both"/>
        <w:rPr>
          <w:rFonts w:ascii="Arial" w:hAnsi="Arial" w:cs="Arial"/>
        </w:rPr>
      </w:pPr>
    </w:p>
    <w:p w:rsidR="002F48C5" w:rsidRPr="002E36B7" w:rsidRDefault="002F48C5" w:rsidP="003B4F80">
      <w:pPr>
        <w:spacing w:line="360" w:lineRule="auto"/>
        <w:jc w:val="both"/>
        <w:rPr>
          <w:rFonts w:ascii="Arial" w:hAnsi="Arial" w:cs="Arial"/>
        </w:rPr>
      </w:pPr>
    </w:p>
    <w:p w:rsidR="002F48C5" w:rsidRPr="002E36B7" w:rsidRDefault="002F48C5" w:rsidP="003B4F80">
      <w:pPr>
        <w:spacing w:line="360" w:lineRule="auto"/>
        <w:jc w:val="both"/>
        <w:rPr>
          <w:rFonts w:ascii="Arial" w:hAnsi="Arial" w:cs="Arial"/>
        </w:rPr>
      </w:pPr>
    </w:p>
    <w:p w:rsidR="0077465C" w:rsidRPr="002E36B7" w:rsidRDefault="0077465C" w:rsidP="003B4F80">
      <w:pPr>
        <w:spacing w:line="360" w:lineRule="auto"/>
        <w:jc w:val="both"/>
        <w:rPr>
          <w:rFonts w:ascii="Arial" w:hAnsi="Arial" w:cs="Arial"/>
        </w:rPr>
      </w:pPr>
    </w:p>
    <w:p w:rsidR="00304C9A" w:rsidRDefault="00304C9A" w:rsidP="003B4F80">
      <w:pPr>
        <w:spacing w:line="360" w:lineRule="auto"/>
        <w:jc w:val="both"/>
        <w:rPr>
          <w:rFonts w:ascii="Arial" w:hAnsi="Arial" w:cs="Arial"/>
        </w:rPr>
      </w:pPr>
    </w:p>
    <w:p w:rsidR="002E36B7" w:rsidRPr="002E36B7" w:rsidRDefault="002E36B7" w:rsidP="003B4F80">
      <w:pPr>
        <w:spacing w:line="360" w:lineRule="auto"/>
        <w:jc w:val="both"/>
        <w:rPr>
          <w:rFonts w:ascii="Arial" w:hAnsi="Arial" w:cs="Arial"/>
        </w:rPr>
      </w:pPr>
    </w:p>
    <w:p w:rsidR="00251AE4" w:rsidRPr="002E36B7" w:rsidRDefault="00251AE4" w:rsidP="003B4F80">
      <w:pPr>
        <w:spacing w:line="360" w:lineRule="auto"/>
        <w:jc w:val="both"/>
        <w:rPr>
          <w:rFonts w:ascii="Arial" w:hAnsi="Arial" w:cs="Arial"/>
          <w:b/>
        </w:rPr>
      </w:pPr>
      <w:r w:rsidRPr="002E36B7">
        <w:rPr>
          <w:rFonts w:ascii="Arial" w:hAnsi="Arial" w:cs="Arial"/>
          <w:b/>
        </w:rPr>
        <w:lastRenderedPageBreak/>
        <w:t xml:space="preserve">Bibliografía </w:t>
      </w:r>
    </w:p>
    <w:p w:rsidR="00400BCE" w:rsidRPr="002E36B7" w:rsidRDefault="00400BCE" w:rsidP="00251AE4">
      <w:pPr>
        <w:ind w:firstLine="708"/>
        <w:rPr>
          <w:rFonts w:ascii="Arial" w:hAnsi="Arial" w:cs="Arial"/>
        </w:rPr>
      </w:pPr>
      <w:r w:rsidRPr="002E36B7">
        <w:rPr>
          <w:rFonts w:ascii="Arial" w:hAnsi="Arial" w:cs="Arial"/>
        </w:rPr>
        <w:t>Acosta, P., &amp; Loza, A. (2001). Burocracia y federalismo fiscal: un marco teórico para el análisis del efecto" flypaper".</w:t>
      </w:r>
      <w:r w:rsidRPr="002E36B7">
        <w:rPr>
          <w:rFonts w:ascii="Arial" w:hAnsi="Arial" w:cs="Arial"/>
          <w:shd w:val="clear" w:color="auto" w:fill="F8F8F8"/>
        </w:rPr>
        <w:t xml:space="preserve"> In </w:t>
      </w:r>
      <w:r w:rsidRPr="002E36B7">
        <w:rPr>
          <w:rFonts w:ascii="Arial" w:hAnsi="Arial" w:cs="Arial"/>
          <w:i/>
          <w:iCs/>
        </w:rPr>
        <w:t>VI Seminario Internacional sobre Federalismo Fiscal (Buenos Aires, 2001)</w:t>
      </w:r>
      <w:r w:rsidRPr="002E36B7">
        <w:rPr>
          <w:rFonts w:ascii="Arial" w:hAnsi="Arial" w:cs="Arial"/>
        </w:rPr>
        <w:t>.</w:t>
      </w:r>
    </w:p>
    <w:p w:rsidR="00400BCE" w:rsidRPr="002E36B7" w:rsidRDefault="00400BCE" w:rsidP="00251AE4">
      <w:pPr>
        <w:ind w:firstLine="708"/>
        <w:rPr>
          <w:rFonts w:ascii="Arial" w:hAnsi="Arial" w:cs="Arial"/>
        </w:rPr>
      </w:pPr>
      <w:r w:rsidRPr="002E36B7">
        <w:rPr>
          <w:rFonts w:ascii="Arial" w:hAnsi="Arial" w:cs="Arial"/>
        </w:rPr>
        <w:t xml:space="preserve">Bradford, D. y </w:t>
      </w:r>
      <w:proofErr w:type="spellStart"/>
      <w:r w:rsidRPr="002E36B7">
        <w:rPr>
          <w:rFonts w:ascii="Arial" w:hAnsi="Arial" w:cs="Arial"/>
        </w:rPr>
        <w:t>Oates</w:t>
      </w:r>
      <w:proofErr w:type="spellEnd"/>
      <w:r w:rsidRPr="002E36B7">
        <w:rPr>
          <w:rFonts w:ascii="Arial" w:hAnsi="Arial" w:cs="Arial"/>
        </w:rPr>
        <w:t>, W. (1971). “</w:t>
      </w:r>
      <w:proofErr w:type="spellStart"/>
      <w:r w:rsidRPr="002E36B7">
        <w:rPr>
          <w:rFonts w:ascii="Arial" w:hAnsi="Arial" w:cs="Arial"/>
        </w:rPr>
        <w:t>Towards</w:t>
      </w:r>
      <w:proofErr w:type="spellEnd"/>
      <w:r w:rsidRPr="002E36B7">
        <w:rPr>
          <w:rFonts w:ascii="Arial" w:hAnsi="Arial" w:cs="Arial"/>
        </w:rPr>
        <w:t xml:space="preserve"> a </w:t>
      </w:r>
      <w:proofErr w:type="spellStart"/>
      <w:r w:rsidRPr="002E36B7">
        <w:rPr>
          <w:rFonts w:ascii="Arial" w:hAnsi="Arial" w:cs="Arial"/>
        </w:rPr>
        <w:t>Predictive</w:t>
      </w:r>
      <w:proofErr w:type="spellEnd"/>
      <w:r w:rsidRPr="002E36B7">
        <w:rPr>
          <w:rFonts w:ascii="Arial" w:hAnsi="Arial" w:cs="Arial"/>
        </w:rPr>
        <w:t xml:space="preserve"> </w:t>
      </w:r>
      <w:proofErr w:type="spellStart"/>
      <w:r w:rsidRPr="002E36B7">
        <w:rPr>
          <w:rFonts w:ascii="Arial" w:hAnsi="Arial" w:cs="Arial"/>
        </w:rPr>
        <w:t>Theory</w:t>
      </w:r>
      <w:proofErr w:type="spell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Intergovernmental</w:t>
      </w:r>
      <w:proofErr w:type="spellEnd"/>
      <w:r w:rsidRPr="002E36B7">
        <w:rPr>
          <w:rFonts w:ascii="Arial" w:hAnsi="Arial" w:cs="Arial"/>
        </w:rPr>
        <w:t xml:space="preserve"> </w:t>
      </w:r>
      <w:proofErr w:type="spellStart"/>
      <w:r w:rsidRPr="002E36B7">
        <w:rPr>
          <w:rFonts w:ascii="Arial" w:hAnsi="Arial" w:cs="Arial"/>
        </w:rPr>
        <w:t>Grants</w:t>
      </w:r>
      <w:proofErr w:type="spellEnd"/>
      <w:r w:rsidRPr="002E36B7">
        <w:rPr>
          <w:rFonts w:ascii="Arial" w:hAnsi="Arial" w:cs="Arial"/>
        </w:rPr>
        <w:t xml:space="preserve">”. American </w:t>
      </w:r>
      <w:proofErr w:type="spellStart"/>
      <w:r w:rsidRPr="002E36B7">
        <w:rPr>
          <w:rFonts w:ascii="Arial" w:hAnsi="Arial" w:cs="Arial"/>
        </w:rPr>
        <w:t>Economic</w:t>
      </w:r>
      <w:proofErr w:type="spellEnd"/>
      <w:r w:rsidRPr="002E36B7">
        <w:rPr>
          <w:rFonts w:ascii="Arial" w:hAnsi="Arial" w:cs="Arial"/>
        </w:rPr>
        <w:t xml:space="preserve"> </w:t>
      </w:r>
      <w:proofErr w:type="spellStart"/>
      <w:r w:rsidRPr="002E36B7">
        <w:rPr>
          <w:rFonts w:ascii="Arial" w:hAnsi="Arial" w:cs="Arial"/>
        </w:rPr>
        <w:t>Review</w:t>
      </w:r>
      <w:proofErr w:type="spellEnd"/>
      <w:r w:rsidRPr="002E36B7">
        <w:rPr>
          <w:rFonts w:ascii="Arial" w:hAnsi="Arial" w:cs="Arial"/>
        </w:rPr>
        <w:t>, 61, 2.</w:t>
      </w:r>
    </w:p>
    <w:p w:rsidR="00400BCE" w:rsidRPr="002E36B7" w:rsidRDefault="00400BCE" w:rsidP="00251AE4">
      <w:pPr>
        <w:ind w:firstLine="708"/>
        <w:rPr>
          <w:rFonts w:ascii="Arial" w:hAnsi="Arial" w:cs="Arial"/>
        </w:rPr>
      </w:pPr>
      <w:proofErr w:type="spellStart"/>
      <w:r w:rsidRPr="002E36B7">
        <w:rPr>
          <w:rFonts w:ascii="Arial" w:hAnsi="Arial" w:cs="Arial"/>
        </w:rPr>
        <w:t>Gamkhar</w:t>
      </w:r>
      <w:proofErr w:type="spellEnd"/>
      <w:r w:rsidRPr="002E36B7">
        <w:rPr>
          <w:rFonts w:ascii="Arial" w:hAnsi="Arial" w:cs="Arial"/>
        </w:rPr>
        <w:t xml:space="preserve">, S. y </w:t>
      </w:r>
      <w:proofErr w:type="spellStart"/>
      <w:r w:rsidRPr="002E36B7">
        <w:rPr>
          <w:rFonts w:ascii="Arial" w:hAnsi="Arial" w:cs="Arial"/>
        </w:rPr>
        <w:t>Oates</w:t>
      </w:r>
      <w:proofErr w:type="spellEnd"/>
      <w:r w:rsidRPr="002E36B7">
        <w:rPr>
          <w:rFonts w:ascii="Arial" w:hAnsi="Arial" w:cs="Arial"/>
        </w:rPr>
        <w:t>, W. (1996). “</w:t>
      </w:r>
      <w:proofErr w:type="spellStart"/>
      <w:r w:rsidRPr="002E36B7">
        <w:rPr>
          <w:rFonts w:ascii="Arial" w:hAnsi="Arial" w:cs="Arial"/>
        </w:rPr>
        <w:t>Asymmetries</w:t>
      </w:r>
      <w:proofErr w:type="spellEnd"/>
      <w:r w:rsidRPr="002E36B7">
        <w:rPr>
          <w:rFonts w:ascii="Arial" w:hAnsi="Arial" w:cs="Arial"/>
        </w:rPr>
        <w:t xml:space="preserve"> in </w:t>
      </w:r>
      <w:proofErr w:type="spellStart"/>
      <w:r w:rsidRPr="002E36B7">
        <w:rPr>
          <w:rFonts w:ascii="Arial" w:hAnsi="Arial" w:cs="Arial"/>
        </w:rPr>
        <w:t>the</w:t>
      </w:r>
      <w:proofErr w:type="spellEnd"/>
      <w:r w:rsidRPr="002E36B7">
        <w:rPr>
          <w:rFonts w:ascii="Arial" w:hAnsi="Arial" w:cs="Arial"/>
        </w:rPr>
        <w:t xml:space="preserve"> Response </w:t>
      </w:r>
      <w:proofErr w:type="spellStart"/>
      <w:r w:rsidRPr="002E36B7">
        <w:rPr>
          <w:rFonts w:ascii="Arial" w:hAnsi="Arial" w:cs="Arial"/>
        </w:rPr>
        <w:t>to</w:t>
      </w:r>
      <w:proofErr w:type="spellEnd"/>
      <w:r w:rsidRPr="002E36B7">
        <w:rPr>
          <w:rFonts w:ascii="Arial" w:hAnsi="Arial" w:cs="Arial"/>
        </w:rPr>
        <w:t xml:space="preserve"> </w:t>
      </w:r>
      <w:proofErr w:type="spellStart"/>
      <w:r w:rsidRPr="002E36B7">
        <w:rPr>
          <w:rFonts w:ascii="Arial" w:hAnsi="Arial" w:cs="Arial"/>
        </w:rPr>
        <w:t>Increases</w:t>
      </w:r>
      <w:proofErr w:type="spellEnd"/>
      <w:r w:rsidRPr="002E36B7">
        <w:rPr>
          <w:rFonts w:ascii="Arial" w:hAnsi="Arial" w:cs="Arial"/>
        </w:rPr>
        <w:t xml:space="preserve"> and </w:t>
      </w:r>
      <w:proofErr w:type="spellStart"/>
      <w:r w:rsidRPr="002E36B7">
        <w:rPr>
          <w:rFonts w:ascii="Arial" w:hAnsi="Arial" w:cs="Arial"/>
        </w:rPr>
        <w:t>Decreases</w:t>
      </w:r>
      <w:proofErr w:type="spellEnd"/>
      <w:r w:rsidRPr="002E36B7">
        <w:rPr>
          <w:rFonts w:ascii="Arial" w:hAnsi="Arial" w:cs="Arial"/>
        </w:rPr>
        <w:t xml:space="preserve"> in </w:t>
      </w:r>
      <w:proofErr w:type="spellStart"/>
      <w:r w:rsidRPr="002E36B7">
        <w:rPr>
          <w:rFonts w:ascii="Arial" w:hAnsi="Arial" w:cs="Arial"/>
        </w:rPr>
        <w:t>Intergovernamental</w:t>
      </w:r>
      <w:proofErr w:type="spellEnd"/>
      <w:r w:rsidRPr="002E36B7">
        <w:rPr>
          <w:rFonts w:ascii="Arial" w:hAnsi="Arial" w:cs="Arial"/>
        </w:rPr>
        <w:t xml:space="preserve"> </w:t>
      </w:r>
      <w:proofErr w:type="spellStart"/>
      <w:r w:rsidRPr="002E36B7">
        <w:rPr>
          <w:rFonts w:ascii="Arial" w:hAnsi="Arial" w:cs="Arial"/>
        </w:rPr>
        <w:t>Grants</w:t>
      </w:r>
      <w:proofErr w:type="spellEnd"/>
      <w:r w:rsidRPr="002E36B7">
        <w:rPr>
          <w:rFonts w:ascii="Arial" w:hAnsi="Arial" w:cs="Arial"/>
        </w:rPr>
        <w:t xml:space="preserve">: </w:t>
      </w:r>
      <w:proofErr w:type="spellStart"/>
      <w:r w:rsidRPr="002E36B7">
        <w:rPr>
          <w:rFonts w:ascii="Arial" w:hAnsi="Arial" w:cs="Arial"/>
        </w:rPr>
        <w:t>Some</w:t>
      </w:r>
      <w:proofErr w:type="spellEnd"/>
      <w:r w:rsidRPr="002E36B7">
        <w:rPr>
          <w:rFonts w:ascii="Arial" w:hAnsi="Arial" w:cs="Arial"/>
        </w:rPr>
        <w:t xml:space="preserve"> </w:t>
      </w:r>
      <w:proofErr w:type="spellStart"/>
      <w:r w:rsidRPr="002E36B7">
        <w:rPr>
          <w:rFonts w:ascii="Arial" w:hAnsi="Arial" w:cs="Arial"/>
        </w:rPr>
        <w:t>Empirical</w:t>
      </w:r>
      <w:proofErr w:type="spellEnd"/>
      <w:r w:rsidRPr="002E36B7">
        <w:rPr>
          <w:rFonts w:ascii="Arial" w:hAnsi="Arial" w:cs="Arial"/>
        </w:rPr>
        <w:t xml:space="preserve"> </w:t>
      </w:r>
      <w:proofErr w:type="spellStart"/>
      <w:r w:rsidRPr="002E36B7">
        <w:rPr>
          <w:rFonts w:ascii="Arial" w:hAnsi="Arial" w:cs="Arial"/>
        </w:rPr>
        <w:t>Findings</w:t>
      </w:r>
      <w:proofErr w:type="spellEnd"/>
      <w:r w:rsidRPr="002E36B7">
        <w:rPr>
          <w:rFonts w:ascii="Arial" w:hAnsi="Arial" w:cs="Arial"/>
        </w:rPr>
        <w:t xml:space="preserve">”. </w:t>
      </w:r>
      <w:proofErr w:type="spellStart"/>
      <w:r w:rsidRPr="002E36B7">
        <w:rPr>
          <w:rFonts w:ascii="Arial" w:hAnsi="Arial" w:cs="Arial"/>
        </w:rPr>
        <w:t>National</w:t>
      </w:r>
      <w:proofErr w:type="spellEnd"/>
      <w:r w:rsidRPr="002E36B7">
        <w:rPr>
          <w:rFonts w:ascii="Arial" w:hAnsi="Arial" w:cs="Arial"/>
        </w:rPr>
        <w:t xml:space="preserve"> </w:t>
      </w:r>
      <w:proofErr w:type="spellStart"/>
      <w:r w:rsidRPr="002E36B7">
        <w:rPr>
          <w:rFonts w:ascii="Arial" w:hAnsi="Arial" w:cs="Arial"/>
        </w:rPr>
        <w:t>Tax</w:t>
      </w:r>
      <w:proofErr w:type="spellEnd"/>
      <w:r w:rsidRPr="002E36B7">
        <w:rPr>
          <w:rFonts w:ascii="Arial" w:hAnsi="Arial" w:cs="Arial"/>
        </w:rPr>
        <w:t xml:space="preserve"> </w:t>
      </w:r>
      <w:proofErr w:type="spellStart"/>
      <w:r w:rsidRPr="002E36B7">
        <w:rPr>
          <w:rFonts w:ascii="Arial" w:hAnsi="Arial" w:cs="Arial"/>
        </w:rPr>
        <w:t>Journal</w:t>
      </w:r>
      <w:proofErr w:type="spellEnd"/>
      <w:r w:rsidRPr="002E36B7">
        <w:rPr>
          <w:rFonts w:ascii="Arial" w:hAnsi="Arial" w:cs="Arial"/>
        </w:rPr>
        <w:t xml:space="preserve">, </w:t>
      </w:r>
      <w:proofErr w:type="spellStart"/>
      <w:r w:rsidRPr="002E36B7">
        <w:rPr>
          <w:rFonts w:ascii="Arial" w:hAnsi="Arial" w:cs="Arial"/>
        </w:rPr>
        <w:t>December</w:t>
      </w:r>
      <w:proofErr w:type="spellEnd"/>
      <w:r w:rsidRPr="002E36B7">
        <w:rPr>
          <w:rFonts w:ascii="Arial" w:hAnsi="Arial" w:cs="Arial"/>
        </w:rPr>
        <w:t xml:space="preserve"> 1996</w:t>
      </w:r>
    </w:p>
    <w:p w:rsidR="00400BCE" w:rsidRPr="002E36B7" w:rsidRDefault="00400BCE" w:rsidP="00400BCE">
      <w:pPr>
        <w:rPr>
          <w:rFonts w:ascii="Arial" w:hAnsi="Arial" w:cs="Arial"/>
        </w:rPr>
      </w:pPr>
      <w:r w:rsidRPr="002E36B7">
        <w:rPr>
          <w:rFonts w:ascii="Arial" w:hAnsi="Arial" w:cs="Arial"/>
        </w:rPr>
        <w:t xml:space="preserve">Garman, C., Haggard, S., &amp; Willis, E. (2001). Fiscal </w:t>
      </w:r>
      <w:proofErr w:type="spellStart"/>
      <w:r w:rsidRPr="002E36B7">
        <w:rPr>
          <w:rFonts w:ascii="Arial" w:hAnsi="Arial" w:cs="Arial"/>
        </w:rPr>
        <w:t>decentralization</w:t>
      </w:r>
      <w:proofErr w:type="spellEnd"/>
      <w:r w:rsidRPr="002E36B7">
        <w:rPr>
          <w:rFonts w:ascii="Arial" w:hAnsi="Arial" w:cs="Arial"/>
        </w:rPr>
        <w:t xml:space="preserve">: A </w:t>
      </w:r>
      <w:proofErr w:type="spellStart"/>
      <w:r w:rsidRPr="002E36B7">
        <w:rPr>
          <w:rFonts w:ascii="Arial" w:hAnsi="Arial" w:cs="Arial"/>
        </w:rPr>
        <w:t>political</w:t>
      </w:r>
      <w:proofErr w:type="spellEnd"/>
      <w:r w:rsidRPr="002E36B7">
        <w:rPr>
          <w:rFonts w:ascii="Arial" w:hAnsi="Arial" w:cs="Arial"/>
        </w:rPr>
        <w:t xml:space="preserve"> </w:t>
      </w:r>
      <w:proofErr w:type="spellStart"/>
      <w:r w:rsidRPr="002E36B7">
        <w:rPr>
          <w:rFonts w:ascii="Arial" w:hAnsi="Arial" w:cs="Arial"/>
        </w:rPr>
        <w:t>theory</w:t>
      </w:r>
      <w:proofErr w:type="spellEnd"/>
      <w:r w:rsidRPr="002E36B7">
        <w:rPr>
          <w:rFonts w:ascii="Arial" w:hAnsi="Arial" w:cs="Arial"/>
        </w:rPr>
        <w:t xml:space="preserve"> </w:t>
      </w:r>
      <w:proofErr w:type="spellStart"/>
      <w:r w:rsidRPr="002E36B7">
        <w:rPr>
          <w:rFonts w:ascii="Arial" w:hAnsi="Arial" w:cs="Arial"/>
        </w:rPr>
        <w:t>with</w:t>
      </w:r>
      <w:proofErr w:type="spellEnd"/>
      <w:r w:rsidRPr="002E36B7">
        <w:rPr>
          <w:rFonts w:ascii="Arial" w:hAnsi="Arial" w:cs="Arial"/>
        </w:rPr>
        <w:t xml:space="preserve"> </w:t>
      </w:r>
      <w:proofErr w:type="spellStart"/>
      <w:r w:rsidRPr="002E36B7">
        <w:rPr>
          <w:rFonts w:ascii="Arial" w:hAnsi="Arial" w:cs="Arial"/>
        </w:rPr>
        <w:t>Latin</w:t>
      </w:r>
      <w:proofErr w:type="spellEnd"/>
      <w:r w:rsidRPr="002E36B7">
        <w:rPr>
          <w:rFonts w:ascii="Arial" w:hAnsi="Arial" w:cs="Arial"/>
        </w:rPr>
        <w:t xml:space="preserve"> American cases. </w:t>
      </w:r>
      <w:proofErr w:type="spellStart"/>
      <w:r w:rsidRPr="002E36B7">
        <w:rPr>
          <w:rFonts w:ascii="Arial" w:hAnsi="Arial" w:cs="Arial"/>
        </w:rPr>
        <w:t>World</w:t>
      </w:r>
      <w:proofErr w:type="spellEnd"/>
      <w:r w:rsidRPr="002E36B7">
        <w:rPr>
          <w:rFonts w:ascii="Arial" w:hAnsi="Arial" w:cs="Arial"/>
        </w:rPr>
        <w:t xml:space="preserve"> </w:t>
      </w:r>
      <w:proofErr w:type="spellStart"/>
      <w:r w:rsidRPr="002E36B7">
        <w:rPr>
          <w:rFonts w:ascii="Arial" w:hAnsi="Arial" w:cs="Arial"/>
        </w:rPr>
        <w:t>Politics</w:t>
      </w:r>
      <w:proofErr w:type="spellEnd"/>
      <w:r w:rsidRPr="002E36B7">
        <w:rPr>
          <w:rFonts w:ascii="Arial" w:hAnsi="Arial" w:cs="Arial"/>
        </w:rPr>
        <w:t>, 53(2), 205-236.</w:t>
      </w:r>
    </w:p>
    <w:p w:rsidR="00400BCE" w:rsidRPr="002E36B7" w:rsidRDefault="00400BCE" w:rsidP="00400BCE">
      <w:pPr>
        <w:rPr>
          <w:rFonts w:ascii="Arial" w:hAnsi="Arial" w:cs="Arial"/>
        </w:rPr>
      </w:pPr>
      <w:r w:rsidRPr="002E36B7">
        <w:rPr>
          <w:rFonts w:ascii="Arial" w:hAnsi="Arial" w:cs="Arial"/>
        </w:rPr>
        <w:t xml:space="preserve">Girón, F., &amp; Sour, L. (2008). </w:t>
      </w:r>
      <w:proofErr w:type="spellStart"/>
      <w:r w:rsidRPr="002E36B7">
        <w:rPr>
          <w:rFonts w:ascii="Arial" w:hAnsi="Arial" w:cs="Arial"/>
        </w:rPr>
        <w:t>The</w:t>
      </w:r>
      <w:proofErr w:type="spellEnd"/>
      <w:r w:rsidRPr="002E36B7">
        <w:rPr>
          <w:rFonts w:ascii="Arial" w:hAnsi="Arial" w:cs="Arial"/>
        </w:rPr>
        <w:t xml:space="preserve"> flypaper </w:t>
      </w:r>
      <w:proofErr w:type="spellStart"/>
      <w:r w:rsidRPr="002E36B7">
        <w:rPr>
          <w:rFonts w:ascii="Arial" w:hAnsi="Arial" w:cs="Arial"/>
        </w:rPr>
        <w:t>effect</w:t>
      </w:r>
      <w:proofErr w:type="spellEnd"/>
      <w:r w:rsidRPr="002E36B7">
        <w:rPr>
          <w:rFonts w:ascii="Arial" w:hAnsi="Arial" w:cs="Arial"/>
        </w:rPr>
        <w:t xml:space="preserve"> in </w:t>
      </w:r>
      <w:proofErr w:type="spellStart"/>
      <w:r w:rsidRPr="002E36B7">
        <w:rPr>
          <w:rFonts w:ascii="Arial" w:hAnsi="Arial" w:cs="Arial"/>
        </w:rPr>
        <w:t>Mexican</w:t>
      </w:r>
      <w:proofErr w:type="spellEnd"/>
      <w:r w:rsidRPr="002E36B7">
        <w:rPr>
          <w:rFonts w:ascii="Arial" w:hAnsi="Arial" w:cs="Arial"/>
        </w:rPr>
        <w:t xml:space="preserve"> local </w:t>
      </w:r>
      <w:proofErr w:type="spellStart"/>
      <w:r w:rsidRPr="002E36B7">
        <w:rPr>
          <w:rFonts w:ascii="Arial" w:hAnsi="Arial" w:cs="Arial"/>
        </w:rPr>
        <w:t>governments</w:t>
      </w:r>
      <w:proofErr w:type="spellEnd"/>
      <w:r w:rsidRPr="002E36B7">
        <w:rPr>
          <w:rFonts w:ascii="Arial" w:hAnsi="Arial" w:cs="Arial"/>
        </w:rPr>
        <w:t>, 1900-2006.</w:t>
      </w:r>
    </w:p>
    <w:p w:rsidR="00400BCE" w:rsidRPr="002E36B7" w:rsidRDefault="00400BCE" w:rsidP="00251AE4">
      <w:pPr>
        <w:ind w:firstLine="708"/>
        <w:rPr>
          <w:rFonts w:ascii="Arial" w:hAnsi="Arial" w:cs="Arial"/>
        </w:rPr>
      </w:pPr>
      <w:r w:rsidRPr="002E36B7">
        <w:rPr>
          <w:rFonts w:ascii="Arial" w:hAnsi="Arial" w:cs="Arial"/>
          <w:shd w:val="clear" w:color="auto" w:fill="F8F8F8"/>
        </w:rPr>
        <w:t xml:space="preserve">Giugale, M., </w:t>
      </w:r>
      <w:proofErr w:type="spellStart"/>
      <w:r w:rsidRPr="002E36B7">
        <w:rPr>
          <w:rFonts w:ascii="Arial" w:hAnsi="Arial" w:cs="Arial"/>
          <w:shd w:val="clear" w:color="auto" w:fill="F8F8F8"/>
        </w:rPr>
        <w:t>Lafourcade</w:t>
      </w:r>
      <w:proofErr w:type="spellEnd"/>
      <w:r w:rsidRPr="002E36B7">
        <w:rPr>
          <w:rFonts w:ascii="Arial" w:hAnsi="Arial" w:cs="Arial"/>
          <w:shd w:val="clear" w:color="auto" w:fill="F8F8F8"/>
        </w:rPr>
        <w:t>, O., &amp; Nguyen, V. H. (Eds.). (2001). </w:t>
      </w:r>
      <w:proofErr w:type="spellStart"/>
      <w:r w:rsidRPr="002E36B7">
        <w:rPr>
          <w:rFonts w:ascii="Arial" w:hAnsi="Arial" w:cs="Arial"/>
          <w:i/>
          <w:iCs/>
        </w:rPr>
        <w:t>Mexico</w:t>
      </w:r>
      <w:proofErr w:type="spellEnd"/>
      <w:r w:rsidRPr="002E36B7">
        <w:rPr>
          <w:rFonts w:ascii="Arial" w:hAnsi="Arial" w:cs="Arial"/>
          <w:i/>
          <w:iCs/>
        </w:rPr>
        <w:t xml:space="preserve">, a </w:t>
      </w:r>
      <w:proofErr w:type="spellStart"/>
      <w:r w:rsidRPr="002E36B7">
        <w:rPr>
          <w:rFonts w:ascii="Arial" w:hAnsi="Arial" w:cs="Arial"/>
          <w:i/>
          <w:iCs/>
        </w:rPr>
        <w:t>comprehensive</w:t>
      </w:r>
      <w:proofErr w:type="spellEnd"/>
      <w:r w:rsidRPr="002E36B7">
        <w:rPr>
          <w:rFonts w:ascii="Arial" w:hAnsi="Arial" w:cs="Arial"/>
          <w:i/>
          <w:iCs/>
        </w:rPr>
        <w:t xml:space="preserve"> </w:t>
      </w:r>
      <w:proofErr w:type="spellStart"/>
      <w:r w:rsidRPr="002E36B7">
        <w:rPr>
          <w:rFonts w:ascii="Arial" w:hAnsi="Arial" w:cs="Arial"/>
          <w:i/>
          <w:iCs/>
        </w:rPr>
        <w:t>development</w:t>
      </w:r>
      <w:proofErr w:type="spellEnd"/>
      <w:r w:rsidRPr="002E36B7">
        <w:rPr>
          <w:rFonts w:ascii="Arial" w:hAnsi="Arial" w:cs="Arial"/>
          <w:i/>
          <w:iCs/>
        </w:rPr>
        <w:t xml:space="preserve"> agenda </w:t>
      </w:r>
      <w:proofErr w:type="spellStart"/>
      <w:r w:rsidRPr="002E36B7">
        <w:rPr>
          <w:rFonts w:ascii="Arial" w:hAnsi="Arial" w:cs="Arial"/>
          <w:i/>
          <w:iCs/>
        </w:rPr>
        <w:t>for</w:t>
      </w:r>
      <w:proofErr w:type="spellEnd"/>
      <w:r w:rsidRPr="002E36B7">
        <w:rPr>
          <w:rFonts w:ascii="Arial" w:hAnsi="Arial" w:cs="Arial"/>
          <w:i/>
          <w:iCs/>
        </w:rPr>
        <w:t xml:space="preserve"> </w:t>
      </w:r>
      <w:proofErr w:type="spellStart"/>
      <w:r w:rsidRPr="002E36B7">
        <w:rPr>
          <w:rFonts w:ascii="Arial" w:hAnsi="Arial" w:cs="Arial"/>
          <w:i/>
          <w:iCs/>
        </w:rPr>
        <w:t>the</w:t>
      </w:r>
      <w:proofErr w:type="spellEnd"/>
      <w:r w:rsidRPr="002E36B7">
        <w:rPr>
          <w:rFonts w:ascii="Arial" w:hAnsi="Arial" w:cs="Arial"/>
          <w:i/>
          <w:iCs/>
        </w:rPr>
        <w:t xml:space="preserve"> new era</w:t>
      </w:r>
      <w:r w:rsidRPr="002E36B7">
        <w:rPr>
          <w:rFonts w:ascii="Arial" w:hAnsi="Arial" w:cs="Arial"/>
        </w:rPr>
        <w:t xml:space="preserve">. </w:t>
      </w:r>
      <w:proofErr w:type="spellStart"/>
      <w:r w:rsidRPr="002E36B7">
        <w:rPr>
          <w:rFonts w:ascii="Arial" w:hAnsi="Arial" w:cs="Arial"/>
        </w:rPr>
        <w:t>World</w:t>
      </w:r>
      <w:proofErr w:type="spellEnd"/>
      <w:r w:rsidRPr="002E36B7">
        <w:rPr>
          <w:rFonts w:ascii="Arial" w:hAnsi="Arial" w:cs="Arial"/>
        </w:rPr>
        <w:t xml:space="preserve"> Bank </w:t>
      </w:r>
      <w:proofErr w:type="spellStart"/>
      <w:r w:rsidRPr="002E36B7">
        <w:rPr>
          <w:rFonts w:ascii="Arial" w:hAnsi="Arial" w:cs="Arial"/>
        </w:rPr>
        <w:t>Publications</w:t>
      </w:r>
      <w:proofErr w:type="spellEnd"/>
      <w:r w:rsidRPr="002E36B7">
        <w:rPr>
          <w:rFonts w:ascii="Arial" w:hAnsi="Arial" w:cs="Arial"/>
        </w:rPr>
        <w:t>.</w:t>
      </w:r>
    </w:p>
    <w:p w:rsidR="00400BCE" w:rsidRPr="002E36B7" w:rsidRDefault="00400BCE" w:rsidP="00251AE4">
      <w:pPr>
        <w:ind w:firstLine="708"/>
        <w:rPr>
          <w:rFonts w:ascii="Arial" w:hAnsi="Arial" w:cs="Arial"/>
        </w:rPr>
      </w:pPr>
      <w:r w:rsidRPr="002E36B7">
        <w:rPr>
          <w:rFonts w:ascii="Arial" w:hAnsi="Arial" w:cs="Arial"/>
        </w:rPr>
        <w:t xml:space="preserve">Hines, J. y </w:t>
      </w:r>
      <w:proofErr w:type="spellStart"/>
      <w:r w:rsidRPr="002E36B7">
        <w:rPr>
          <w:rFonts w:ascii="Arial" w:hAnsi="Arial" w:cs="Arial"/>
        </w:rPr>
        <w:t>Thaler</w:t>
      </w:r>
      <w:proofErr w:type="spellEnd"/>
      <w:r w:rsidRPr="002E36B7">
        <w:rPr>
          <w:rFonts w:ascii="Arial" w:hAnsi="Arial" w:cs="Arial"/>
        </w:rPr>
        <w:t>, R. (1995). “</w:t>
      </w:r>
      <w:proofErr w:type="spellStart"/>
      <w:r w:rsidRPr="002E36B7">
        <w:rPr>
          <w:rFonts w:ascii="Arial" w:hAnsi="Arial" w:cs="Arial"/>
        </w:rPr>
        <w:t>The</w:t>
      </w:r>
      <w:proofErr w:type="spellEnd"/>
      <w:r w:rsidRPr="002E36B7">
        <w:rPr>
          <w:rFonts w:ascii="Arial" w:hAnsi="Arial" w:cs="Arial"/>
        </w:rPr>
        <w:t xml:space="preserve"> Flypaper </w:t>
      </w:r>
      <w:proofErr w:type="spellStart"/>
      <w:r w:rsidRPr="002E36B7">
        <w:rPr>
          <w:rFonts w:ascii="Arial" w:hAnsi="Arial" w:cs="Arial"/>
        </w:rPr>
        <w:t>effect</w:t>
      </w:r>
      <w:proofErr w:type="spellEnd"/>
      <w:r w:rsidRPr="002E36B7">
        <w:rPr>
          <w:rFonts w:ascii="Arial" w:hAnsi="Arial" w:cs="Arial"/>
        </w:rPr>
        <w:t xml:space="preserve">”. </w:t>
      </w:r>
      <w:proofErr w:type="spellStart"/>
      <w:r w:rsidRPr="002E36B7">
        <w:rPr>
          <w:rFonts w:ascii="Arial" w:hAnsi="Arial" w:cs="Arial"/>
        </w:rPr>
        <w:t>Journal</w:t>
      </w:r>
      <w:proofErr w:type="spell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Economic</w:t>
      </w:r>
      <w:proofErr w:type="spellEnd"/>
      <w:r w:rsidRPr="002E36B7">
        <w:rPr>
          <w:rFonts w:ascii="Arial" w:hAnsi="Arial" w:cs="Arial"/>
        </w:rPr>
        <w:t xml:space="preserve"> </w:t>
      </w:r>
      <w:proofErr w:type="spellStart"/>
      <w:r w:rsidRPr="002E36B7">
        <w:rPr>
          <w:rFonts w:ascii="Arial" w:hAnsi="Arial" w:cs="Arial"/>
        </w:rPr>
        <w:t>Perspectives</w:t>
      </w:r>
      <w:proofErr w:type="spellEnd"/>
      <w:r w:rsidRPr="002E36B7">
        <w:rPr>
          <w:rFonts w:ascii="Arial" w:hAnsi="Arial" w:cs="Arial"/>
        </w:rPr>
        <w:t xml:space="preserve">, </w:t>
      </w:r>
      <w:proofErr w:type="spellStart"/>
      <w:r w:rsidRPr="002E36B7">
        <w:rPr>
          <w:rFonts w:ascii="Arial" w:hAnsi="Arial" w:cs="Arial"/>
        </w:rPr>
        <w:t>Fall</w:t>
      </w:r>
      <w:proofErr w:type="spellEnd"/>
      <w:r w:rsidRPr="002E36B7">
        <w:rPr>
          <w:rFonts w:ascii="Arial" w:hAnsi="Arial" w:cs="Arial"/>
        </w:rPr>
        <w:t xml:space="preserve"> 1995. </w:t>
      </w:r>
    </w:p>
    <w:p w:rsidR="00400BCE" w:rsidRPr="002E36B7" w:rsidRDefault="00400BCE" w:rsidP="00251AE4">
      <w:pPr>
        <w:spacing w:line="360" w:lineRule="auto"/>
        <w:jc w:val="both"/>
        <w:rPr>
          <w:rFonts w:ascii="Arial" w:hAnsi="Arial" w:cs="Arial"/>
        </w:rPr>
      </w:pPr>
      <w:r w:rsidRPr="002E36B7">
        <w:rPr>
          <w:rFonts w:ascii="Arial" w:hAnsi="Arial" w:cs="Arial"/>
        </w:rPr>
        <w:t>INEGI</w:t>
      </w:r>
    </w:p>
    <w:p w:rsidR="00400BCE" w:rsidRPr="002E36B7" w:rsidRDefault="00400BCE" w:rsidP="00400BCE">
      <w:pPr>
        <w:ind w:firstLine="708"/>
        <w:rPr>
          <w:rFonts w:ascii="Arial" w:hAnsi="Arial" w:cs="Arial"/>
        </w:rPr>
      </w:pPr>
      <w:r w:rsidRPr="002E36B7">
        <w:rPr>
          <w:rFonts w:ascii="Arial" w:hAnsi="Arial" w:cs="Arial"/>
        </w:rPr>
        <w:t xml:space="preserve">López González, M., &amp; Mesa Callejas, R. J. (2008). </w:t>
      </w:r>
      <w:proofErr w:type="spellStart"/>
      <w:r w:rsidRPr="002E36B7">
        <w:rPr>
          <w:rFonts w:ascii="Arial" w:hAnsi="Arial" w:cs="Arial"/>
        </w:rPr>
        <w:t>Improved</w:t>
      </w:r>
      <w:proofErr w:type="spellEnd"/>
      <w:r w:rsidRPr="002E36B7">
        <w:rPr>
          <w:rFonts w:ascii="Arial" w:hAnsi="Arial" w:cs="Arial"/>
        </w:rPr>
        <w:t xml:space="preserve"> local </w:t>
      </w:r>
      <w:proofErr w:type="spellStart"/>
      <w:r w:rsidRPr="002E36B7">
        <w:rPr>
          <w:rFonts w:ascii="Arial" w:hAnsi="Arial" w:cs="Arial"/>
        </w:rPr>
        <w:t>public</w:t>
      </w:r>
      <w:proofErr w:type="spellEnd"/>
      <w:r w:rsidRPr="002E36B7">
        <w:rPr>
          <w:rFonts w:ascii="Arial" w:hAnsi="Arial" w:cs="Arial"/>
        </w:rPr>
        <w:t xml:space="preserve"> </w:t>
      </w:r>
      <w:proofErr w:type="spellStart"/>
      <w:r w:rsidRPr="002E36B7">
        <w:rPr>
          <w:rFonts w:ascii="Arial" w:hAnsi="Arial" w:cs="Arial"/>
        </w:rPr>
        <w:t>finance</w:t>
      </w:r>
      <w:proofErr w:type="spellEnd"/>
      <w:r w:rsidRPr="002E36B7">
        <w:rPr>
          <w:rFonts w:ascii="Arial" w:hAnsi="Arial" w:cs="Arial"/>
        </w:rPr>
        <w:t xml:space="preserve">: </w:t>
      </w:r>
      <w:proofErr w:type="spellStart"/>
      <w:r w:rsidRPr="002E36B7">
        <w:rPr>
          <w:rFonts w:ascii="Arial" w:hAnsi="Arial" w:cs="Arial"/>
        </w:rPr>
        <w:t>the</w:t>
      </w:r>
      <w:proofErr w:type="spellEnd"/>
      <w:r w:rsidRPr="002E36B7">
        <w:rPr>
          <w:rFonts w:ascii="Arial" w:hAnsi="Arial" w:cs="Arial"/>
        </w:rPr>
        <w:t xml:space="preserve"> case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the</w:t>
      </w:r>
      <w:proofErr w:type="spellEnd"/>
      <w:r w:rsidRPr="002E36B7">
        <w:rPr>
          <w:rFonts w:ascii="Arial" w:hAnsi="Arial" w:cs="Arial"/>
        </w:rPr>
        <w:t xml:space="preserve"> </w:t>
      </w:r>
      <w:proofErr w:type="spellStart"/>
      <w:r w:rsidRPr="002E36B7">
        <w:rPr>
          <w:rFonts w:ascii="Arial" w:hAnsi="Arial" w:cs="Arial"/>
        </w:rPr>
        <w:t>municipality</w:t>
      </w:r>
      <w:proofErr w:type="spell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Medellín, 2002-2005. Cuadernos de Administración, 21(35), 327-351.</w:t>
      </w:r>
    </w:p>
    <w:p w:rsidR="00400BCE" w:rsidRPr="002E36B7" w:rsidRDefault="00400BCE" w:rsidP="00400BCE">
      <w:pPr>
        <w:rPr>
          <w:rFonts w:ascii="Arial" w:hAnsi="Arial" w:cs="Arial"/>
        </w:rPr>
      </w:pPr>
      <w:proofErr w:type="spellStart"/>
      <w:r w:rsidRPr="002E36B7">
        <w:rPr>
          <w:rFonts w:ascii="Arial" w:hAnsi="Arial" w:cs="Arial"/>
        </w:rPr>
        <w:t>Maher</w:t>
      </w:r>
      <w:proofErr w:type="spellEnd"/>
      <w:r w:rsidRPr="002E36B7">
        <w:rPr>
          <w:rFonts w:ascii="Arial" w:hAnsi="Arial" w:cs="Arial"/>
        </w:rPr>
        <w:t xml:space="preserve">, C., &amp; </w:t>
      </w:r>
      <w:proofErr w:type="spellStart"/>
      <w:r w:rsidRPr="002E36B7">
        <w:rPr>
          <w:rFonts w:ascii="Arial" w:hAnsi="Arial" w:cs="Arial"/>
        </w:rPr>
        <w:t>Deller</w:t>
      </w:r>
      <w:proofErr w:type="spellEnd"/>
      <w:r w:rsidRPr="002E36B7">
        <w:rPr>
          <w:rFonts w:ascii="Arial" w:hAnsi="Arial" w:cs="Arial"/>
        </w:rPr>
        <w:t xml:space="preserve">, S. C. (2004, </w:t>
      </w:r>
      <w:proofErr w:type="spellStart"/>
      <w:r w:rsidRPr="002E36B7">
        <w:rPr>
          <w:rFonts w:ascii="Arial" w:hAnsi="Arial" w:cs="Arial"/>
        </w:rPr>
        <w:t>October</w:t>
      </w:r>
      <w:proofErr w:type="spellEnd"/>
      <w:r w:rsidRPr="002E36B7">
        <w:rPr>
          <w:rFonts w:ascii="Arial" w:hAnsi="Arial" w:cs="Arial"/>
        </w:rPr>
        <w:t xml:space="preserve">). </w:t>
      </w:r>
      <w:proofErr w:type="spellStart"/>
      <w:r w:rsidRPr="002E36B7">
        <w:rPr>
          <w:rFonts w:ascii="Arial" w:hAnsi="Arial" w:cs="Arial"/>
        </w:rPr>
        <w:t>Does</w:t>
      </w:r>
      <w:proofErr w:type="spellEnd"/>
      <w:r w:rsidRPr="002E36B7">
        <w:rPr>
          <w:rFonts w:ascii="Arial" w:hAnsi="Arial" w:cs="Arial"/>
        </w:rPr>
        <w:t xml:space="preserve"> </w:t>
      </w:r>
      <w:proofErr w:type="spellStart"/>
      <w:r w:rsidRPr="002E36B7">
        <w:rPr>
          <w:rFonts w:ascii="Arial" w:hAnsi="Arial" w:cs="Arial"/>
        </w:rPr>
        <w:t>the</w:t>
      </w:r>
      <w:proofErr w:type="spellEnd"/>
      <w:r w:rsidRPr="002E36B7">
        <w:rPr>
          <w:rFonts w:ascii="Arial" w:hAnsi="Arial" w:cs="Arial"/>
        </w:rPr>
        <w:t xml:space="preserve"> flypaper </w:t>
      </w:r>
      <w:proofErr w:type="spellStart"/>
      <w:r w:rsidRPr="002E36B7">
        <w:rPr>
          <w:rFonts w:ascii="Arial" w:hAnsi="Arial" w:cs="Arial"/>
        </w:rPr>
        <w:t>effect</w:t>
      </w:r>
      <w:proofErr w:type="spellEnd"/>
      <w:r w:rsidRPr="002E36B7">
        <w:rPr>
          <w:rFonts w:ascii="Arial" w:hAnsi="Arial" w:cs="Arial"/>
        </w:rPr>
        <w:t xml:space="preserve"> show up </w:t>
      </w:r>
      <w:proofErr w:type="spellStart"/>
      <w:r w:rsidRPr="002E36B7">
        <w:rPr>
          <w:rFonts w:ascii="Arial" w:hAnsi="Arial" w:cs="Arial"/>
        </w:rPr>
        <w:t>when</w:t>
      </w:r>
      <w:proofErr w:type="spellEnd"/>
      <w:r w:rsidRPr="002E36B7">
        <w:rPr>
          <w:rFonts w:ascii="Arial" w:hAnsi="Arial" w:cs="Arial"/>
        </w:rPr>
        <w:t xml:space="preserve"> </w:t>
      </w:r>
      <w:proofErr w:type="spellStart"/>
      <w:r w:rsidRPr="002E36B7">
        <w:rPr>
          <w:rFonts w:ascii="Arial" w:hAnsi="Arial" w:cs="Arial"/>
        </w:rPr>
        <w:t>state</w:t>
      </w:r>
      <w:proofErr w:type="spellEnd"/>
      <w:r w:rsidRPr="002E36B7">
        <w:rPr>
          <w:rFonts w:ascii="Arial" w:hAnsi="Arial" w:cs="Arial"/>
        </w:rPr>
        <w:t xml:space="preserve"> </w:t>
      </w:r>
      <w:proofErr w:type="spellStart"/>
      <w:r w:rsidRPr="002E36B7">
        <w:rPr>
          <w:rFonts w:ascii="Arial" w:hAnsi="Arial" w:cs="Arial"/>
        </w:rPr>
        <w:t>aids</w:t>
      </w:r>
      <w:proofErr w:type="spellEnd"/>
      <w:r w:rsidRPr="002E36B7">
        <w:rPr>
          <w:rFonts w:ascii="Arial" w:hAnsi="Arial" w:cs="Arial"/>
        </w:rPr>
        <w:t xml:space="preserve"> are </w:t>
      </w:r>
      <w:proofErr w:type="spellStart"/>
      <w:r w:rsidRPr="002E36B7">
        <w:rPr>
          <w:rFonts w:ascii="Arial" w:hAnsi="Arial" w:cs="Arial"/>
        </w:rPr>
        <w:t>reduced</w:t>
      </w:r>
      <w:proofErr w:type="spellEnd"/>
      <w:r w:rsidRPr="002E36B7">
        <w:rPr>
          <w:rFonts w:ascii="Arial" w:hAnsi="Arial" w:cs="Arial"/>
        </w:rPr>
        <w:t xml:space="preserve">: </w:t>
      </w:r>
      <w:proofErr w:type="spellStart"/>
      <w:r w:rsidRPr="002E36B7">
        <w:rPr>
          <w:rFonts w:ascii="Arial" w:hAnsi="Arial" w:cs="Arial"/>
        </w:rPr>
        <w:t>testing</w:t>
      </w:r>
      <w:proofErr w:type="spellEnd"/>
      <w:r w:rsidRPr="002E36B7">
        <w:rPr>
          <w:rFonts w:ascii="Arial" w:hAnsi="Arial" w:cs="Arial"/>
        </w:rPr>
        <w:t xml:space="preserve"> </w:t>
      </w:r>
      <w:proofErr w:type="spellStart"/>
      <w:r w:rsidRPr="002E36B7">
        <w:rPr>
          <w:rFonts w:ascii="Arial" w:hAnsi="Arial" w:cs="Arial"/>
        </w:rPr>
        <w:t>wisconsin</w:t>
      </w:r>
      <w:proofErr w:type="spellEnd"/>
      <w:r w:rsidRPr="002E36B7">
        <w:rPr>
          <w:rFonts w:ascii="Arial" w:hAnsi="Arial" w:cs="Arial"/>
        </w:rPr>
        <w:t xml:space="preserve"> </w:t>
      </w:r>
      <w:proofErr w:type="spellStart"/>
      <w:r w:rsidRPr="002E36B7">
        <w:rPr>
          <w:rFonts w:ascii="Arial" w:hAnsi="Arial" w:cs="Arial"/>
        </w:rPr>
        <w:t>municipalities</w:t>
      </w:r>
      <w:proofErr w:type="spellEnd"/>
      <w:r w:rsidRPr="002E36B7">
        <w:rPr>
          <w:rFonts w:ascii="Arial" w:hAnsi="Arial" w:cs="Arial"/>
        </w:rPr>
        <w:t xml:space="preserve"> </w:t>
      </w:r>
      <w:proofErr w:type="spellStart"/>
      <w:r w:rsidRPr="002E36B7">
        <w:rPr>
          <w:rFonts w:ascii="Arial" w:hAnsi="Arial" w:cs="Arial"/>
        </w:rPr>
        <w:t>for</w:t>
      </w:r>
      <w:proofErr w:type="spellEnd"/>
      <w:r w:rsidRPr="002E36B7">
        <w:rPr>
          <w:rFonts w:ascii="Arial" w:hAnsi="Arial" w:cs="Arial"/>
        </w:rPr>
        <w:t xml:space="preserve"> </w:t>
      </w:r>
      <w:proofErr w:type="spellStart"/>
      <w:r w:rsidRPr="002E36B7">
        <w:rPr>
          <w:rFonts w:ascii="Arial" w:hAnsi="Arial" w:cs="Arial"/>
        </w:rPr>
        <w:t>asymmetries</w:t>
      </w:r>
      <w:proofErr w:type="spellEnd"/>
      <w:r w:rsidRPr="002E36B7">
        <w:rPr>
          <w:rFonts w:ascii="Arial" w:hAnsi="Arial" w:cs="Arial"/>
        </w:rPr>
        <w:t xml:space="preserve"> in </w:t>
      </w:r>
      <w:proofErr w:type="spellStart"/>
      <w:r w:rsidRPr="002E36B7">
        <w:rPr>
          <w:rFonts w:ascii="Arial" w:hAnsi="Arial" w:cs="Arial"/>
        </w:rPr>
        <w:t>the</w:t>
      </w:r>
      <w:proofErr w:type="spellEnd"/>
      <w:r w:rsidRPr="002E36B7">
        <w:rPr>
          <w:rFonts w:ascii="Arial" w:hAnsi="Arial" w:cs="Arial"/>
        </w:rPr>
        <w:t xml:space="preserve"> flypaper </w:t>
      </w:r>
      <w:proofErr w:type="spellStart"/>
      <w:r w:rsidRPr="002E36B7">
        <w:rPr>
          <w:rFonts w:ascii="Arial" w:hAnsi="Arial" w:cs="Arial"/>
        </w:rPr>
        <w:t>effect</w:t>
      </w:r>
      <w:proofErr w:type="spellEnd"/>
      <w:r w:rsidRPr="002E36B7">
        <w:rPr>
          <w:rFonts w:ascii="Arial" w:hAnsi="Arial" w:cs="Arial"/>
        </w:rPr>
        <w:t xml:space="preserve">. In 16 </w:t>
      </w:r>
      <w:proofErr w:type="spellStart"/>
      <w:r w:rsidRPr="002E36B7">
        <w:rPr>
          <w:rFonts w:ascii="Arial" w:hAnsi="Arial" w:cs="Arial"/>
        </w:rPr>
        <w:t>th</w:t>
      </w:r>
      <w:proofErr w:type="spellEnd"/>
      <w:r w:rsidRPr="002E36B7">
        <w:rPr>
          <w:rFonts w:ascii="Arial" w:hAnsi="Arial" w:cs="Arial"/>
        </w:rPr>
        <w:t xml:space="preserve"> </w:t>
      </w:r>
      <w:proofErr w:type="spellStart"/>
      <w:r w:rsidRPr="002E36B7">
        <w:rPr>
          <w:rFonts w:ascii="Arial" w:hAnsi="Arial" w:cs="Arial"/>
        </w:rPr>
        <w:t>Annual</w:t>
      </w:r>
      <w:proofErr w:type="spellEnd"/>
      <w:r w:rsidRPr="002E36B7">
        <w:rPr>
          <w:rFonts w:ascii="Arial" w:hAnsi="Arial" w:cs="Arial"/>
        </w:rPr>
        <w:t xml:space="preserve"> </w:t>
      </w:r>
      <w:proofErr w:type="gramStart"/>
      <w:r w:rsidRPr="002E36B7">
        <w:rPr>
          <w:rFonts w:ascii="Arial" w:hAnsi="Arial" w:cs="Arial"/>
        </w:rPr>
        <w:t>Meeting</w:t>
      </w:r>
      <w:proofErr w:type="gram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the</w:t>
      </w:r>
      <w:proofErr w:type="spellEnd"/>
      <w:r w:rsidRPr="002E36B7">
        <w:rPr>
          <w:rFonts w:ascii="Arial" w:hAnsi="Arial" w:cs="Arial"/>
        </w:rPr>
        <w:t xml:space="preserve"> </w:t>
      </w:r>
      <w:proofErr w:type="spellStart"/>
      <w:r w:rsidRPr="002E36B7">
        <w:rPr>
          <w:rFonts w:ascii="Arial" w:hAnsi="Arial" w:cs="Arial"/>
        </w:rPr>
        <w:t>Association</w:t>
      </w:r>
      <w:proofErr w:type="spellEnd"/>
      <w:r w:rsidRPr="002E36B7">
        <w:rPr>
          <w:rFonts w:ascii="Arial" w:hAnsi="Arial" w:cs="Arial"/>
        </w:rPr>
        <w:t xml:space="preserve"> </w:t>
      </w:r>
      <w:proofErr w:type="spellStart"/>
      <w:r w:rsidRPr="002E36B7">
        <w:rPr>
          <w:rFonts w:ascii="Arial" w:hAnsi="Arial" w:cs="Arial"/>
        </w:rPr>
        <w:t>for</w:t>
      </w:r>
      <w:proofErr w:type="spellEnd"/>
      <w:r w:rsidRPr="002E36B7">
        <w:rPr>
          <w:rFonts w:ascii="Arial" w:hAnsi="Arial" w:cs="Arial"/>
        </w:rPr>
        <w:t xml:space="preserve"> </w:t>
      </w:r>
      <w:proofErr w:type="spellStart"/>
      <w:r w:rsidRPr="002E36B7">
        <w:rPr>
          <w:rFonts w:ascii="Arial" w:hAnsi="Arial" w:cs="Arial"/>
        </w:rPr>
        <w:t>Budgeting</w:t>
      </w:r>
      <w:proofErr w:type="spellEnd"/>
      <w:r w:rsidRPr="002E36B7">
        <w:rPr>
          <w:rFonts w:ascii="Arial" w:hAnsi="Arial" w:cs="Arial"/>
        </w:rPr>
        <w:t xml:space="preserve"> and </w:t>
      </w:r>
      <w:proofErr w:type="spellStart"/>
      <w:r w:rsidRPr="002E36B7">
        <w:rPr>
          <w:rFonts w:ascii="Arial" w:hAnsi="Arial" w:cs="Arial"/>
        </w:rPr>
        <w:t>Finance</w:t>
      </w:r>
      <w:proofErr w:type="spellEnd"/>
      <w:r w:rsidRPr="002E36B7">
        <w:rPr>
          <w:rFonts w:ascii="Arial" w:hAnsi="Arial" w:cs="Arial"/>
        </w:rPr>
        <w:t xml:space="preserve">. Chicago </w:t>
      </w:r>
      <w:proofErr w:type="gramStart"/>
      <w:r w:rsidRPr="002E36B7">
        <w:rPr>
          <w:rFonts w:ascii="Arial" w:hAnsi="Arial" w:cs="Arial"/>
        </w:rPr>
        <w:t>IL(</w:t>
      </w:r>
      <w:proofErr w:type="gramEnd"/>
      <w:r w:rsidRPr="002E36B7">
        <w:rPr>
          <w:rFonts w:ascii="Arial" w:hAnsi="Arial" w:cs="Arial"/>
        </w:rPr>
        <w:t>pp. 7-9).</w:t>
      </w:r>
    </w:p>
    <w:p w:rsidR="00400BCE" w:rsidRPr="002E36B7" w:rsidRDefault="00400BCE" w:rsidP="00251AE4">
      <w:pPr>
        <w:ind w:firstLine="708"/>
        <w:rPr>
          <w:rFonts w:ascii="Arial" w:hAnsi="Arial" w:cs="Arial"/>
        </w:rPr>
      </w:pPr>
      <w:proofErr w:type="spellStart"/>
      <w:r w:rsidRPr="002E36B7">
        <w:rPr>
          <w:rFonts w:ascii="Arial" w:hAnsi="Arial" w:cs="Arial"/>
          <w:shd w:val="clear" w:color="auto" w:fill="F8F8F8"/>
        </w:rPr>
        <w:t>Martinez-Vazquez</w:t>
      </w:r>
      <w:proofErr w:type="spellEnd"/>
      <w:r w:rsidRPr="002E36B7">
        <w:rPr>
          <w:rFonts w:ascii="Arial" w:hAnsi="Arial" w:cs="Arial"/>
          <w:shd w:val="clear" w:color="auto" w:fill="F8F8F8"/>
        </w:rPr>
        <w:t xml:space="preserve">, J., &amp; </w:t>
      </w:r>
      <w:proofErr w:type="spellStart"/>
      <w:r w:rsidRPr="002E36B7">
        <w:rPr>
          <w:rFonts w:ascii="Arial" w:hAnsi="Arial" w:cs="Arial"/>
          <w:shd w:val="clear" w:color="auto" w:fill="F8F8F8"/>
        </w:rPr>
        <w:t>McNab</w:t>
      </w:r>
      <w:proofErr w:type="spellEnd"/>
      <w:r w:rsidRPr="002E36B7">
        <w:rPr>
          <w:rFonts w:ascii="Arial" w:hAnsi="Arial" w:cs="Arial"/>
          <w:shd w:val="clear" w:color="auto" w:fill="F8F8F8"/>
        </w:rPr>
        <w:t xml:space="preserve">, R. M. (2003). Fiscal </w:t>
      </w:r>
      <w:proofErr w:type="spellStart"/>
      <w:r w:rsidRPr="002E36B7">
        <w:rPr>
          <w:rFonts w:ascii="Arial" w:hAnsi="Arial" w:cs="Arial"/>
          <w:shd w:val="clear" w:color="auto" w:fill="F8F8F8"/>
        </w:rPr>
        <w:t>decentralization</w:t>
      </w:r>
      <w:proofErr w:type="spellEnd"/>
      <w:r w:rsidRPr="002E36B7">
        <w:rPr>
          <w:rFonts w:ascii="Arial" w:hAnsi="Arial" w:cs="Arial"/>
          <w:shd w:val="clear" w:color="auto" w:fill="F8F8F8"/>
        </w:rPr>
        <w:t xml:space="preserve"> and </w:t>
      </w:r>
      <w:proofErr w:type="spellStart"/>
      <w:r w:rsidRPr="002E36B7">
        <w:rPr>
          <w:rFonts w:ascii="Arial" w:hAnsi="Arial" w:cs="Arial"/>
          <w:shd w:val="clear" w:color="auto" w:fill="F8F8F8"/>
        </w:rPr>
        <w:t>economic</w:t>
      </w:r>
      <w:proofErr w:type="spellEnd"/>
      <w:r w:rsidRPr="002E36B7">
        <w:rPr>
          <w:rFonts w:ascii="Arial" w:hAnsi="Arial" w:cs="Arial"/>
          <w:shd w:val="clear" w:color="auto" w:fill="F8F8F8"/>
        </w:rPr>
        <w:t xml:space="preserve"> </w:t>
      </w:r>
      <w:proofErr w:type="spellStart"/>
      <w:r w:rsidRPr="002E36B7">
        <w:rPr>
          <w:rFonts w:ascii="Arial" w:hAnsi="Arial" w:cs="Arial"/>
          <w:shd w:val="clear" w:color="auto" w:fill="F8F8F8"/>
        </w:rPr>
        <w:t>growth</w:t>
      </w:r>
      <w:proofErr w:type="spellEnd"/>
      <w:r w:rsidRPr="002E36B7">
        <w:rPr>
          <w:rFonts w:ascii="Arial" w:hAnsi="Arial" w:cs="Arial"/>
          <w:shd w:val="clear" w:color="auto" w:fill="F8F8F8"/>
        </w:rPr>
        <w:t>. </w:t>
      </w:r>
      <w:proofErr w:type="spellStart"/>
      <w:r w:rsidRPr="002E36B7">
        <w:rPr>
          <w:rFonts w:ascii="Arial" w:hAnsi="Arial" w:cs="Arial"/>
          <w:i/>
          <w:iCs/>
        </w:rPr>
        <w:t>World</w:t>
      </w:r>
      <w:proofErr w:type="spellEnd"/>
      <w:r w:rsidRPr="002E36B7">
        <w:rPr>
          <w:rFonts w:ascii="Arial" w:hAnsi="Arial" w:cs="Arial"/>
          <w:i/>
          <w:iCs/>
        </w:rPr>
        <w:t xml:space="preserve"> </w:t>
      </w:r>
      <w:proofErr w:type="spellStart"/>
      <w:r w:rsidRPr="002E36B7">
        <w:rPr>
          <w:rFonts w:ascii="Arial" w:hAnsi="Arial" w:cs="Arial"/>
          <w:i/>
          <w:iCs/>
        </w:rPr>
        <w:t>development</w:t>
      </w:r>
      <w:proofErr w:type="spellEnd"/>
      <w:r w:rsidRPr="002E36B7">
        <w:rPr>
          <w:rFonts w:ascii="Arial" w:hAnsi="Arial" w:cs="Arial"/>
        </w:rPr>
        <w:t>, </w:t>
      </w:r>
      <w:r w:rsidRPr="002E36B7">
        <w:rPr>
          <w:rFonts w:ascii="Arial" w:hAnsi="Arial" w:cs="Arial"/>
          <w:i/>
          <w:iCs/>
        </w:rPr>
        <w:t>31</w:t>
      </w:r>
      <w:r w:rsidRPr="002E36B7">
        <w:rPr>
          <w:rFonts w:ascii="Arial" w:hAnsi="Arial" w:cs="Arial"/>
        </w:rPr>
        <w:t>(9), 1597-1616.</w:t>
      </w:r>
    </w:p>
    <w:p w:rsidR="00400BCE" w:rsidRPr="002E36B7" w:rsidRDefault="00400BCE" w:rsidP="00251AE4">
      <w:pPr>
        <w:ind w:firstLine="708"/>
        <w:rPr>
          <w:rFonts w:ascii="Arial" w:hAnsi="Arial" w:cs="Arial"/>
        </w:rPr>
      </w:pPr>
      <w:proofErr w:type="spellStart"/>
      <w:r w:rsidRPr="002E36B7">
        <w:rPr>
          <w:rFonts w:ascii="Arial" w:hAnsi="Arial" w:cs="Arial"/>
        </w:rPr>
        <w:t>Niskanen</w:t>
      </w:r>
      <w:proofErr w:type="spellEnd"/>
      <w:r w:rsidRPr="002E36B7">
        <w:rPr>
          <w:rFonts w:ascii="Arial" w:hAnsi="Arial" w:cs="Arial"/>
        </w:rPr>
        <w:t>, W. (1968). “Non-</w:t>
      </w:r>
      <w:proofErr w:type="spellStart"/>
      <w:r w:rsidRPr="002E36B7">
        <w:rPr>
          <w:rFonts w:ascii="Arial" w:hAnsi="Arial" w:cs="Arial"/>
        </w:rPr>
        <w:t>market</w:t>
      </w:r>
      <w:proofErr w:type="spellEnd"/>
      <w:r w:rsidRPr="002E36B7">
        <w:rPr>
          <w:rFonts w:ascii="Arial" w:hAnsi="Arial" w:cs="Arial"/>
        </w:rPr>
        <w:t xml:space="preserve"> </w:t>
      </w:r>
      <w:proofErr w:type="spellStart"/>
      <w:r w:rsidRPr="002E36B7">
        <w:rPr>
          <w:rFonts w:ascii="Arial" w:hAnsi="Arial" w:cs="Arial"/>
        </w:rPr>
        <w:t>Decision</w:t>
      </w:r>
      <w:proofErr w:type="spellEnd"/>
      <w:r w:rsidRPr="002E36B7">
        <w:rPr>
          <w:rFonts w:ascii="Arial" w:hAnsi="Arial" w:cs="Arial"/>
        </w:rPr>
        <w:t xml:space="preserve"> </w:t>
      </w:r>
      <w:proofErr w:type="spellStart"/>
      <w:r w:rsidRPr="002E36B7">
        <w:rPr>
          <w:rFonts w:ascii="Arial" w:hAnsi="Arial" w:cs="Arial"/>
        </w:rPr>
        <w:t>Making</w:t>
      </w:r>
      <w:proofErr w:type="spellEnd"/>
      <w:r w:rsidRPr="002E36B7">
        <w:rPr>
          <w:rFonts w:ascii="Arial" w:hAnsi="Arial" w:cs="Arial"/>
        </w:rPr>
        <w:t xml:space="preserve">: </w:t>
      </w:r>
      <w:proofErr w:type="spellStart"/>
      <w:r w:rsidRPr="002E36B7">
        <w:rPr>
          <w:rFonts w:ascii="Arial" w:hAnsi="Arial" w:cs="Arial"/>
        </w:rPr>
        <w:t>The</w:t>
      </w:r>
      <w:proofErr w:type="spellEnd"/>
      <w:r w:rsidRPr="002E36B7">
        <w:rPr>
          <w:rFonts w:ascii="Arial" w:hAnsi="Arial" w:cs="Arial"/>
        </w:rPr>
        <w:t xml:space="preserve"> Peculiar </w:t>
      </w:r>
      <w:proofErr w:type="spellStart"/>
      <w:r w:rsidRPr="002E36B7">
        <w:rPr>
          <w:rFonts w:ascii="Arial" w:hAnsi="Arial" w:cs="Arial"/>
        </w:rPr>
        <w:t>Economics</w:t>
      </w:r>
      <w:proofErr w:type="spellEnd"/>
      <w:r w:rsidRPr="002E36B7">
        <w:rPr>
          <w:rFonts w:ascii="Arial" w:hAnsi="Arial" w:cs="Arial"/>
        </w:rPr>
        <w:t xml:space="preserve"> at </w:t>
      </w:r>
      <w:proofErr w:type="spellStart"/>
      <w:r w:rsidRPr="002E36B7">
        <w:rPr>
          <w:rFonts w:ascii="Arial" w:hAnsi="Arial" w:cs="Arial"/>
        </w:rPr>
        <w:t>Bureaucracy</w:t>
      </w:r>
      <w:proofErr w:type="spellEnd"/>
      <w:r w:rsidRPr="002E36B7">
        <w:rPr>
          <w:rFonts w:ascii="Arial" w:hAnsi="Arial" w:cs="Arial"/>
        </w:rPr>
        <w:t xml:space="preserve">”. American </w:t>
      </w:r>
      <w:proofErr w:type="spellStart"/>
      <w:r w:rsidRPr="002E36B7">
        <w:rPr>
          <w:rFonts w:ascii="Arial" w:hAnsi="Arial" w:cs="Arial"/>
        </w:rPr>
        <w:t>Economic</w:t>
      </w:r>
      <w:proofErr w:type="spellEnd"/>
      <w:r w:rsidRPr="002E36B7">
        <w:rPr>
          <w:rFonts w:ascii="Arial" w:hAnsi="Arial" w:cs="Arial"/>
        </w:rPr>
        <w:t xml:space="preserve"> </w:t>
      </w:r>
      <w:proofErr w:type="spellStart"/>
      <w:r w:rsidRPr="002E36B7">
        <w:rPr>
          <w:rFonts w:ascii="Arial" w:hAnsi="Arial" w:cs="Arial"/>
        </w:rPr>
        <w:t>Review</w:t>
      </w:r>
      <w:proofErr w:type="spellEnd"/>
      <w:r w:rsidRPr="002E36B7">
        <w:rPr>
          <w:rFonts w:ascii="Arial" w:hAnsi="Arial" w:cs="Arial"/>
        </w:rPr>
        <w:t>, May 1968, 2.</w:t>
      </w:r>
    </w:p>
    <w:p w:rsidR="00400BCE" w:rsidRPr="002E36B7" w:rsidRDefault="00400BCE" w:rsidP="00251AE4">
      <w:pPr>
        <w:ind w:firstLine="708"/>
        <w:rPr>
          <w:rFonts w:ascii="Arial" w:hAnsi="Arial" w:cs="Arial"/>
        </w:rPr>
      </w:pPr>
      <w:proofErr w:type="spellStart"/>
      <w:r w:rsidRPr="002E36B7">
        <w:rPr>
          <w:rFonts w:ascii="Arial" w:hAnsi="Arial" w:cs="Arial"/>
        </w:rPr>
        <w:t>Oates</w:t>
      </w:r>
      <w:proofErr w:type="spellEnd"/>
      <w:r w:rsidRPr="002E36B7">
        <w:rPr>
          <w:rFonts w:ascii="Arial" w:hAnsi="Arial" w:cs="Arial"/>
        </w:rPr>
        <w:t xml:space="preserve">, W. (1991). “Fiscal </w:t>
      </w:r>
      <w:proofErr w:type="spellStart"/>
      <w:r w:rsidRPr="002E36B7">
        <w:rPr>
          <w:rFonts w:ascii="Arial" w:hAnsi="Arial" w:cs="Arial"/>
        </w:rPr>
        <w:t>Federalism</w:t>
      </w:r>
      <w:proofErr w:type="spellEnd"/>
      <w:r w:rsidRPr="002E36B7">
        <w:rPr>
          <w:rFonts w:ascii="Arial" w:hAnsi="Arial" w:cs="Arial"/>
        </w:rPr>
        <w:t xml:space="preserve">: </w:t>
      </w:r>
      <w:proofErr w:type="spellStart"/>
      <w:r w:rsidRPr="002E36B7">
        <w:rPr>
          <w:rFonts w:ascii="Arial" w:hAnsi="Arial" w:cs="Arial"/>
        </w:rPr>
        <w:t>An</w:t>
      </w:r>
      <w:proofErr w:type="spellEnd"/>
      <w:r w:rsidRPr="002E36B7">
        <w:rPr>
          <w:rFonts w:ascii="Arial" w:hAnsi="Arial" w:cs="Arial"/>
        </w:rPr>
        <w:t xml:space="preserve"> </w:t>
      </w:r>
      <w:proofErr w:type="spellStart"/>
      <w:r w:rsidRPr="002E36B7">
        <w:rPr>
          <w:rFonts w:ascii="Arial" w:hAnsi="Arial" w:cs="Arial"/>
        </w:rPr>
        <w:t>Overview</w:t>
      </w:r>
      <w:proofErr w:type="spellEnd"/>
      <w:r w:rsidRPr="002E36B7">
        <w:rPr>
          <w:rFonts w:ascii="Arial" w:hAnsi="Arial" w:cs="Arial"/>
        </w:rPr>
        <w:t xml:space="preserve">”, in R. </w:t>
      </w:r>
      <w:proofErr w:type="spellStart"/>
      <w:r w:rsidRPr="002E36B7">
        <w:rPr>
          <w:rFonts w:ascii="Arial" w:hAnsi="Arial" w:cs="Arial"/>
        </w:rPr>
        <w:t>Prud’homme</w:t>
      </w:r>
      <w:proofErr w:type="spellEnd"/>
      <w:r w:rsidRPr="002E36B7">
        <w:rPr>
          <w:rFonts w:ascii="Arial" w:hAnsi="Arial" w:cs="Arial"/>
        </w:rPr>
        <w:t xml:space="preserve"> (ed.): </w:t>
      </w:r>
      <w:proofErr w:type="spellStart"/>
      <w:r w:rsidRPr="002E36B7">
        <w:rPr>
          <w:rFonts w:ascii="Arial" w:hAnsi="Arial" w:cs="Arial"/>
        </w:rPr>
        <w:t>Public</w:t>
      </w:r>
      <w:proofErr w:type="spellEnd"/>
      <w:r w:rsidRPr="002E36B7">
        <w:rPr>
          <w:rFonts w:ascii="Arial" w:hAnsi="Arial" w:cs="Arial"/>
        </w:rPr>
        <w:t xml:space="preserve"> </w:t>
      </w:r>
      <w:proofErr w:type="spellStart"/>
      <w:r w:rsidRPr="002E36B7">
        <w:rPr>
          <w:rFonts w:ascii="Arial" w:hAnsi="Arial" w:cs="Arial"/>
        </w:rPr>
        <w:t>Finance</w:t>
      </w:r>
      <w:proofErr w:type="spellEnd"/>
      <w:r w:rsidRPr="002E36B7">
        <w:rPr>
          <w:rFonts w:ascii="Arial" w:hAnsi="Arial" w:cs="Arial"/>
        </w:rPr>
        <w:t xml:space="preserve"> </w:t>
      </w:r>
      <w:proofErr w:type="spellStart"/>
      <w:r w:rsidRPr="002E36B7">
        <w:rPr>
          <w:rFonts w:ascii="Arial" w:hAnsi="Arial" w:cs="Arial"/>
        </w:rPr>
        <w:t>with</w:t>
      </w:r>
      <w:proofErr w:type="spellEnd"/>
      <w:r w:rsidRPr="002E36B7">
        <w:rPr>
          <w:rFonts w:ascii="Arial" w:hAnsi="Arial" w:cs="Arial"/>
        </w:rPr>
        <w:t xml:space="preserve"> </w:t>
      </w:r>
      <w:proofErr w:type="spellStart"/>
      <w:r w:rsidRPr="002E36B7">
        <w:rPr>
          <w:rFonts w:ascii="Arial" w:hAnsi="Arial" w:cs="Arial"/>
        </w:rPr>
        <w:t>Several</w:t>
      </w:r>
      <w:proofErr w:type="spellEnd"/>
      <w:r w:rsidRPr="002E36B7">
        <w:rPr>
          <w:rFonts w:ascii="Arial" w:hAnsi="Arial" w:cs="Arial"/>
        </w:rPr>
        <w:t xml:space="preserve"> </w:t>
      </w:r>
      <w:proofErr w:type="spellStart"/>
      <w:r w:rsidRPr="002E36B7">
        <w:rPr>
          <w:rFonts w:ascii="Arial" w:hAnsi="Arial" w:cs="Arial"/>
        </w:rPr>
        <w:t>Levels</w:t>
      </w:r>
      <w:proofErr w:type="spell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Government</w:t>
      </w:r>
      <w:proofErr w:type="spellEnd"/>
      <w:r w:rsidRPr="002E36B7">
        <w:rPr>
          <w:rFonts w:ascii="Arial" w:hAnsi="Arial" w:cs="Arial"/>
        </w:rPr>
        <w:t xml:space="preserve">, </w:t>
      </w:r>
      <w:proofErr w:type="spellStart"/>
      <w:r w:rsidRPr="002E36B7">
        <w:rPr>
          <w:rFonts w:ascii="Arial" w:hAnsi="Arial" w:cs="Arial"/>
        </w:rPr>
        <w:t>Proceedings</w:t>
      </w:r>
      <w:proofErr w:type="spell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the</w:t>
      </w:r>
      <w:proofErr w:type="spellEnd"/>
      <w:r w:rsidRPr="002E36B7">
        <w:rPr>
          <w:rFonts w:ascii="Arial" w:hAnsi="Arial" w:cs="Arial"/>
        </w:rPr>
        <w:t xml:space="preserve"> 46th </w:t>
      </w:r>
      <w:proofErr w:type="spellStart"/>
      <w:r w:rsidRPr="002E36B7">
        <w:rPr>
          <w:rFonts w:ascii="Arial" w:hAnsi="Arial" w:cs="Arial"/>
        </w:rPr>
        <w:t>Congress</w:t>
      </w:r>
      <w:proofErr w:type="spell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the</w:t>
      </w:r>
      <w:proofErr w:type="spellEnd"/>
      <w:r w:rsidRPr="002E36B7">
        <w:rPr>
          <w:rFonts w:ascii="Arial" w:hAnsi="Arial" w:cs="Arial"/>
        </w:rPr>
        <w:t xml:space="preserve"> International </w:t>
      </w:r>
      <w:proofErr w:type="spellStart"/>
      <w:r w:rsidRPr="002E36B7">
        <w:rPr>
          <w:rFonts w:ascii="Arial" w:hAnsi="Arial" w:cs="Arial"/>
        </w:rPr>
        <w:t>Institute</w:t>
      </w:r>
      <w:proofErr w:type="spell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Public</w:t>
      </w:r>
      <w:proofErr w:type="spellEnd"/>
      <w:r w:rsidRPr="002E36B7">
        <w:rPr>
          <w:rFonts w:ascii="Arial" w:hAnsi="Arial" w:cs="Arial"/>
        </w:rPr>
        <w:t xml:space="preserve"> </w:t>
      </w:r>
      <w:proofErr w:type="spellStart"/>
      <w:r w:rsidRPr="002E36B7">
        <w:rPr>
          <w:rFonts w:ascii="Arial" w:hAnsi="Arial" w:cs="Arial"/>
        </w:rPr>
        <w:t>Finance</w:t>
      </w:r>
      <w:proofErr w:type="spellEnd"/>
      <w:r w:rsidRPr="002E36B7">
        <w:rPr>
          <w:rFonts w:ascii="Arial" w:hAnsi="Arial" w:cs="Arial"/>
        </w:rPr>
        <w:t xml:space="preserve">, </w:t>
      </w:r>
      <w:proofErr w:type="spellStart"/>
      <w:r w:rsidRPr="002E36B7">
        <w:rPr>
          <w:rFonts w:ascii="Arial" w:hAnsi="Arial" w:cs="Arial"/>
        </w:rPr>
        <w:t>Brussels</w:t>
      </w:r>
      <w:proofErr w:type="spellEnd"/>
      <w:r w:rsidRPr="002E36B7">
        <w:rPr>
          <w:rFonts w:ascii="Arial" w:hAnsi="Arial" w:cs="Arial"/>
        </w:rPr>
        <w:t xml:space="preserve">, 1991, </w:t>
      </w:r>
      <w:proofErr w:type="spellStart"/>
      <w:r w:rsidRPr="002E36B7">
        <w:rPr>
          <w:rFonts w:ascii="Arial" w:hAnsi="Arial" w:cs="Arial"/>
        </w:rPr>
        <w:t>Foundation</w:t>
      </w:r>
      <w:proofErr w:type="spellEnd"/>
      <w:r w:rsidRPr="002E36B7">
        <w:rPr>
          <w:rFonts w:ascii="Arial" w:hAnsi="Arial" w:cs="Arial"/>
        </w:rPr>
        <w:t xml:space="preserve"> </w:t>
      </w:r>
      <w:proofErr w:type="spellStart"/>
      <w:r w:rsidRPr="002E36B7">
        <w:rPr>
          <w:rFonts w:ascii="Arial" w:hAnsi="Arial" w:cs="Arial"/>
        </w:rPr>
        <w:t>Journal</w:t>
      </w:r>
      <w:proofErr w:type="spell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Public</w:t>
      </w:r>
      <w:proofErr w:type="spellEnd"/>
      <w:r w:rsidRPr="002E36B7">
        <w:rPr>
          <w:rFonts w:ascii="Arial" w:hAnsi="Arial" w:cs="Arial"/>
        </w:rPr>
        <w:t xml:space="preserve"> </w:t>
      </w:r>
      <w:proofErr w:type="spellStart"/>
      <w:r w:rsidRPr="002E36B7">
        <w:rPr>
          <w:rFonts w:ascii="Arial" w:hAnsi="Arial" w:cs="Arial"/>
        </w:rPr>
        <w:t>Finance</w:t>
      </w:r>
      <w:proofErr w:type="spellEnd"/>
      <w:r w:rsidRPr="002E36B7">
        <w:rPr>
          <w:rFonts w:ascii="Arial" w:hAnsi="Arial" w:cs="Arial"/>
        </w:rPr>
        <w:t xml:space="preserve">. </w:t>
      </w:r>
    </w:p>
    <w:p w:rsidR="00400BCE" w:rsidRPr="002E36B7" w:rsidRDefault="00400BCE" w:rsidP="00251AE4">
      <w:pPr>
        <w:ind w:firstLine="708"/>
        <w:rPr>
          <w:rFonts w:ascii="Arial" w:hAnsi="Arial" w:cs="Arial"/>
        </w:rPr>
      </w:pPr>
      <w:proofErr w:type="spellStart"/>
      <w:r w:rsidRPr="002E36B7">
        <w:rPr>
          <w:rFonts w:ascii="Arial" w:hAnsi="Arial" w:cs="Arial"/>
        </w:rPr>
        <w:t>Oates</w:t>
      </w:r>
      <w:proofErr w:type="spellEnd"/>
      <w:r w:rsidRPr="002E36B7">
        <w:rPr>
          <w:rFonts w:ascii="Arial" w:hAnsi="Arial" w:cs="Arial"/>
        </w:rPr>
        <w:t>, W. (1999). “</w:t>
      </w:r>
      <w:proofErr w:type="spellStart"/>
      <w:r w:rsidRPr="002E36B7">
        <w:rPr>
          <w:rFonts w:ascii="Arial" w:hAnsi="Arial" w:cs="Arial"/>
        </w:rPr>
        <w:t>An</w:t>
      </w:r>
      <w:proofErr w:type="spellEnd"/>
      <w:r w:rsidRPr="002E36B7">
        <w:rPr>
          <w:rFonts w:ascii="Arial" w:hAnsi="Arial" w:cs="Arial"/>
        </w:rPr>
        <w:t xml:space="preserve"> </w:t>
      </w:r>
      <w:proofErr w:type="spellStart"/>
      <w:r w:rsidRPr="002E36B7">
        <w:rPr>
          <w:rFonts w:ascii="Arial" w:hAnsi="Arial" w:cs="Arial"/>
        </w:rPr>
        <w:t>Essay</w:t>
      </w:r>
      <w:proofErr w:type="spellEnd"/>
      <w:r w:rsidRPr="002E36B7">
        <w:rPr>
          <w:rFonts w:ascii="Arial" w:hAnsi="Arial" w:cs="Arial"/>
        </w:rPr>
        <w:t xml:space="preserve"> </w:t>
      </w:r>
      <w:proofErr w:type="spellStart"/>
      <w:r w:rsidRPr="002E36B7">
        <w:rPr>
          <w:rFonts w:ascii="Arial" w:hAnsi="Arial" w:cs="Arial"/>
        </w:rPr>
        <w:t>on</w:t>
      </w:r>
      <w:proofErr w:type="spellEnd"/>
      <w:r w:rsidRPr="002E36B7">
        <w:rPr>
          <w:rFonts w:ascii="Arial" w:hAnsi="Arial" w:cs="Arial"/>
        </w:rPr>
        <w:t xml:space="preserve"> Fiscal </w:t>
      </w:r>
      <w:proofErr w:type="spellStart"/>
      <w:r w:rsidRPr="002E36B7">
        <w:rPr>
          <w:rFonts w:ascii="Arial" w:hAnsi="Arial" w:cs="Arial"/>
        </w:rPr>
        <w:t>Federalism</w:t>
      </w:r>
      <w:proofErr w:type="spellEnd"/>
      <w:r w:rsidRPr="002E36B7">
        <w:rPr>
          <w:rFonts w:ascii="Arial" w:hAnsi="Arial" w:cs="Arial"/>
        </w:rPr>
        <w:t xml:space="preserve">”. </w:t>
      </w:r>
      <w:proofErr w:type="spellStart"/>
      <w:r w:rsidRPr="002E36B7">
        <w:rPr>
          <w:rFonts w:ascii="Arial" w:hAnsi="Arial" w:cs="Arial"/>
        </w:rPr>
        <w:t>Journal</w:t>
      </w:r>
      <w:proofErr w:type="spell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Economic</w:t>
      </w:r>
      <w:proofErr w:type="spellEnd"/>
      <w:r w:rsidRPr="002E36B7">
        <w:rPr>
          <w:rFonts w:ascii="Arial" w:hAnsi="Arial" w:cs="Arial"/>
        </w:rPr>
        <w:t xml:space="preserve"> </w:t>
      </w:r>
      <w:proofErr w:type="spellStart"/>
      <w:r w:rsidRPr="002E36B7">
        <w:rPr>
          <w:rFonts w:ascii="Arial" w:hAnsi="Arial" w:cs="Arial"/>
        </w:rPr>
        <w:t>Literature</w:t>
      </w:r>
      <w:proofErr w:type="spellEnd"/>
      <w:r w:rsidRPr="002E36B7">
        <w:rPr>
          <w:rFonts w:ascii="Arial" w:hAnsi="Arial" w:cs="Arial"/>
        </w:rPr>
        <w:t xml:space="preserve">, </w:t>
      </w:r>
      <w:proofErr w:type="spellStart"/>
      <w:r w:rsidRPr="002E36B7">
        <w:rPr>
          <w:rFonts w:ascii="Arial" w:hAnsi="Arial" w:cs="Arial"/>
        </w:rPr>
        <w:t>September</w:t>
      </w:r>
      <w:proofErr w:type="spellEnd"/>
      <w:r w:rsidRPr="002E36B7">
        <w:rPr>
          <w:rFonts w:ascii="Arial" w:hAnsi="Arial" w:cs="Arial"/>
        </w:rPr>
        <w:t xml:space="preserve"> 1999</w:t>
      </w:r>
    </w:p>
    <w:p w:rsidR="00400BCE" w:rsidRPr="002E36B7" w:rsidRDefault="00400BCE" w:rsidP="00251AE4">
      <w:pPr>
        <w:spacing w:line="360" w:lineRule="auto"/>
        <w:jc w:val="both"/>
        <w:rPr>
          <w:rFonts w:ascii="Arial" w:hAnsi="Arial" w:cs="Arial"/>
        </w:rPr>
      </w:pPr>
      <w:r w:rsidRPr="002E36B7">
        <w:rPr>
          <w:rFonts w:ascii="Arial" w:hAnsi="Arial" w:cs="Arial"/>
        </w:rPr>
        <w:t>Proyecto de Presupuesto de Egresos de la Federación 2017</w:t>
      </w:r>
    </w:p>
    <w:p w:rsidR="00400BCE" w:rsidRPr="002E36B7" w:rsidRDefault="00400BCE" w:rsidP="00251AE4">
      <w:pPr>
        <w:ind w:firstLine="708"/>
        <w:rPr>
          <w:rFonts w:ascii="Arial" w:hAnsi="Arial" w:cs="Arial"/>
        </w:rPr>
      </w:pPr>
      <w:r w:rsidRPr="002E36B7">
        <w:rPr>
          <w:rFonts w:ascii="Arial" w:hAnsi="Arial" w:cs="Arial"/>
        </w:rPr>
        <w:t xml:space="preserve">Samuelson, P. (1954). “A </w:t>
      </w:r>
      <w:proofErr w:type="spellStart"/>
      <w:r w:rsidRPr="002E36B7">
        <w:rPr>
          <w:rFonts w:ascii="Arial" w:hAnsi="Arial" w:cs="Arial"/>
        </w:rPr>
        <w:t>Pure</w:t>
      </w:r>
      <w:proofErr w:type="spellEnd"/>
      <w:r w:rsidRPr="002E36B7">
        <w:rPr>
          <w:rFonts w:ascii="Arial" w:hAnsi="Arial" w:cs="Arial"/>
        </w:rPr>
        <w:t xml:space="preserve"> </w:t>
      </w:r>
      <w:proofErr w:type="spellStart"/>
      <w:r w:rsidRPr="002E36B7">
        <w:rPr>
          <w:rFonts w:ascii="Arial" w:hAnsi="Arial" w:cs="Arial"/>
        </w:rPr>
        <w:t>Theory</w:t>
      </w:r>
      <w:proofErr w:type="spell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Public</w:t>
      </w:r>
      <w:proofErr w:type="spellEnd"/>
      <w:r w:rsidRPr="002E36B7">
        <w:rPr>
          <w:rFonts w:ascii="Arial" w:hAnsi="Arial" w:cs="Arial"/>
        </w:rPr>
        <w:t xml:space="preserve"> </w:t>
      </w:r>
      <w:proofErr w:type="spellStart"/>
      <w:r w:rsidRPr="002E36B7">
        <w:rPr>
          <w:rFonts w:ascii="Arial" w:hAnsi="Arial" w:cs="Arial"/>
        </w:rPr>
        <w:t>Expenditure</w:t>
      </w:r>
      <w:proofErr w:type="spellEnd"/>
      <w:r w:rsidRPr="002E36B7">
        <w:rPr>
          <w:rFonts w:ascii="Arial" w:hAnsi="Arial" w:cs="Arial"/>
        </w:rPr>
        <w:t xml:space="preserve">”. </w:t>
      </w:r>
      <w:proofErr w:type="spellStart"/>
      <w:r w:rsidRPr="002E36B7">
        <w:rPr>
          <w:rFonts w:ascii="Arial" w:hAnsi="Arial" w:cs="Arial"/>
        </w:rPr>
        <w:t>Review</w:t>
      </w:r>
      <w:proofErr w:type="spellEnd"/>
      <w:r w:rsidRPr="002E36B7">
        <w:rPr>
          <w:rFonts w:ascii="Arial" w:hAnsi="Arial" w:cs="Arial"/>
        </w:rPr>
        <w:t xml:space="preserve"> </w:t>
      </w:r>
      <w:proofErr w:type="spellStart"/>
      <w:r w:rsidRPr="002E36B7">
        <w:rPr>
          <w:rFonts w:ascii="Arial" w:hAnsi="Arial" w:cs="Arial"/>
        </w:rPr>
        <w:t>of</w:t>
      </w:r>
      <w:proofErr w:type="spellEnd"/>
      <w:r w:rsidRPr="002E36B7">
        <w:rPr>
          <w:rFonts w:ascii="Arial" w:hAnsi="Arial" w:cs="Arial"/>
        </w:rPr>
        <w:t xml:space="preserve"> </w:t>
      </w:r>
      <w:proofErr w:type="spellStart"/>
      <w:r w:rsidRPr="002E36B7">
        <w:rPr>
          <w:rFonts w:ascii="Arial" w:hAnsi="Arial" w:cs="Arial"/>
        </w:rPr>
        <w:t>Economics</w:t>
      </w:r>
      <w:proofErr w:type="spellEnd"/>
      <w:r w:rsidRPr="002E36B7">
        <w:rPr>
          <w:rFonts w:ascii="Arial" w:hAnsi="Arial" w:cs="Arial"/>
        </w:rPr>
        <w:t xml:space="preserve"> and </w:t>
      </w:r>
      <w:proofErr w:type="spellStart"/>
      <w:r w:rsidRPr="002E36B7">
        <w:rPr>
          <w:rFonts w:ascii="Arial" w:hAnsi="Arial" w:cs="Arial"/>
        </w:rPr>
        <w:t>Statistics</w:t>
      </w:r>
      <w:proofErr w:type="spellEnd"/>
      <w:r w:rsidRPr="002E36B7">
        <w:rPr>
          <w:rFonts w:ascii="Arial" w:hAnsi="Arial" w:cs="Arial"/>
        </w:rPr>
        <w:t xml:space="preserve">, </w:t>
      </w:r>
      <w:proofErr w:type="spellStart"/>
      <w:r w:rsidRPr="002E36B7">
        <w:rPr>
          <w:rFonts w:ascii="Arial" w:hAnsi="Arial" w:cs="Arial"/>
        </w:rPr>
        <w:t>November</w:t>
      </w:r>
      <w:proofErr w:type="spellEnd"/>
      <w:r w:rsidRPr="002E36B7">
        <w:rPr>
          <w:rFonts w:ascii="Arial" w:hAnsi="Arial" w:cs="Arial"/>
        </w:rPr>
        <w:t xml:space="preserve"> 1954.</w:t>
      </w:r>
    </w:p>
    <w:p w:rsidR="00400BCE" w:rsidRPr="002E36B7" w:rsidRDefault="00400BCE" w:rsidP="00251AE4">
      <w:pPr>
        <w:ind w:firstLine="708"/>
        <w:rPr>
          <w:rFonts w:ascii="Arial" w:hAnsi="Arial" w:cs="Arial"/>
          <w:shd w:val="clear" w:color="auto" w:fill="FFFFFF"/>
        </w:rPr>
      </w:pPr>
      <w:r w:rsidRPr="002E36B7">
        <w:rPr>
          <w:rFonts w:ascii="Arial" w:hAnsi="Arial" w:cs="Arial"/>
          <w:shd w:val="clear" w:color="auto" w:fill="FFFFFF"/>
        </w:rPr>
        <w:t>Sour, L. (2007). El efecto flypaper de las transferencias intergubernamentales del ramo 28 en los gobiernos locales mexicanos, 1990-2004.</w:t>
      </w:r>
    </w:p>
    <w:p w:rsidR="00400BCE" w:rsidRPr="002E36B7" w:rsidRDefault="00400BCE" w:rsidP="00251AE4">
      <w:pPr>
        <w:ind w:firstLine="708"/>
        <w:rPr>
          <w:rFonts w:ascii="Arial" w:hAnsi="Arial" w:cs="Arial"/>
          <w:shd w:val="clear" w:color="auto" w:fill="FFFFFF"/>
        </w:rPr>
      </w:pPr>
      <w:r w:rsidRPr="002E36B7">
        <w:rPr>
          <w:rFonts w:ascii="Arial" w:hAnsi="Arial" w:cs="Arial"/>
          <w:color w:val="222222"/>
          <w:shd w:val="clear" w:color="auto" w:fill="FFFFFF"/>
        </w:rPr>
        <w:lastRenderedPageBreak/>
        <w:t xml:space="preserve">Sour Vargas, L. (2016). A </w:t>
      </w:r>
      <w:proofErr w:type="spellStart"/>
      <w:r w:rsidRPr="002E36B7">
        <w:rPr>
          <w:rFonts w:ascii="Arial" w:hAnsi="Arial" w:cs="Arial"/>
          <w:color w:val="222222"/>
          <w:shd w:val="clear" w:color="auto" w:fill="FFFFFF"/>
        </w:rPr>
        <w:t>Review</w:t>
      </w:r>
      <w:proofErr w:type="spellEnd"/>
      <w:r w:rsidRPr="002E36B7">
        <w:rPr>
          <w:rFonts w:ascii="Arial" w:hAnsi="Arial" w:cs="Arial"/>
          <w:color w:val="222222"/>
          <w:shd w:val="clear" w:color="auto" w:fill="FFFFFF"/>
        </w:rPr>
        <w:t xml:space="preserve"> </w:t>
      </w:r>
      <w:proofErr w:type="spellStart"/>
      <w:r w:rsidRPr="002E36B7">
        <w:rPr>
          <w:rFonts w:ascii="Arial" w:hAnsi="Arial" w:cs="Arial"/>
          <w:color w:val="222222"/>
          <w:shd w:val="clear" w:color="auto" w:fill="FFFFFF"/>
        </w:rPr>
        <w:t>of</w:t>
      </w:r>
      <w:proofErr w:type="spellEnd"/>
      <w:r w:rsidRPr="002E36B7">
        <w:rPr>
          <w:rFonts w:ascii="Arial" w:hAnsi="Arial" w:cs="Arial"/>
          <w:color w:val="222222"/>
          <w:shd w:val="clear" w:color="auto" w:fill="FFFFFF"/>
        </w:rPr>
        <w:t xml:space="preserve"> </w:t>
      </w:r>
      <w:proofErr w:type="spellStart"/>
      <w:r w:rsidRPr="002E36B7">
        <w:rPr>
          <w:rFonts w:ascii="Arial" w:hAnsi="Arial" w:cs="Arial"/>
          <w:color w:val="222222"/>
          <w:shd w:val="clear" w:color="auto" w:fill="FFFFFF"/>
        </w:rPr>
        <w:t>the</w:t>
      </w:r>
      <w:proofErr w:type="spellEnd"/>
      <w:r w:rsidRPr="002E36B7">
        <w:rPr>
          <w:rFonts w:ascii="Arial" w:hAnsi="Arial" w:cs="Arial"/>
          <w:color w:val="222222"/>
          <w:shd w:val="clear" w:color="auto" w:fill="FFFFFF"/>
        </w:rPr>
        <w:t xml:space="preserve"> </w:t>
      </w:r>
      <w:proofErr w:type="spellStart"/>
      <w:r w:rsidRPr="002E36B7">
        <w:rPr>
          <w:rFonts w:ascii="Arial" w:hAnsi="Arial" w:cs="Arial"/>
          <w:color w:val="222222"/>
          <w:shd w:val="clear" w:color="auto" w:fill="FFFFFF"/>
        </w:rPr>
        <w:t>Mexican</w:t>
      </w:r>
      <w:proofErr w:type="spellEnd"/>
      <w:r w:rsidRPr="002E36B7">
        <w:rPr>
          <w:rFonts w:ascii="Arial" w:hAnsi="Arial" w:cs="Arial"/>
          <w:color w:val="222222"/>
          <w:shd w:val="clear" w:color="auto" w:fill="FFFFFF"/>
        </w:rPr>
        <w:t xml:space="preserve">" Flypaper </w:t>
      </w:r>
      <w:proofErr w:type="spellStart"/>
      <w:r w:rsidRPr="002E36B7">
        <w:rPr>
          <w:rFonts w:ascii="Arial" w:hAnsi="Arial" w:cs="Arial"/>
          <w:color w:val="222222"/>
          <w:shd w:val="clear" w:color="auto" w:fill="FFFFFF"/>
        </w:rPr>
        <w:t>Effect</w:t>
      </w:r>
      <w:proofErr w:type="spellEnd"/>
      <w:r w:rsidRPr="002E36B7">
        <w:rPr>
          <w:rFonts w:ascii="Arial" w:hAnsi="Arial" w:cs="Arial"/>
          <w:color w:val="222222"/>
          <w:shd w:val="clear" w:color="auto" w:fill="FFFFFF"/>
        </w:rPr>
        <w:t>"(1990-2012). </w:t>
      </w:r>
      <w:r w:rsidRPr="002E36B7">
        <w:rPr>
          <w:rFonts w:ascii="Arial" w:hAnsi="Arial" w:cs="Arial"/>
          <w:i/>
          <w:iCs/>
          <w:color w:val="222222"/>
          <w:shd w:val="clear" w:color="auto" w:fill="FFFFFF"/>
        </w:rPr>
        <w:t>REVISTA MEXICANA DE ANALISIS POLITICO Y ADMINISTRACION PUBLICA</w:t>
      </w:r>
      <w:r w:rsidRPr="002E36B7">
        <w:rPr>
          <w:rFonts w:ascii="Arial" w:hAnsi="Arial" w:cs="Arial"/>
          <w:color w:val="222222"/>
          <w:shd w:val="clear" w:color="auto" w:fill="FFFFFF"/>
        </w:rPr>
        <w:t>, </w:t>
      </w:r>
      <w:r w:rsidRPr="002E36B7">
        <w:rPr>
          <w:rFonts w:ascii="Arial" w:hAnsi="Arial" w:cs="Arial"/>
          <w:i/>
          <w:iCs/>
          <w:color w:val="222222"/>
          <w:shd w:val="clear" w:color="auto" w:fill="FFFFFF"/>
        </w:rPr>
        <w:t>5</w:t>
      </w:r>
      <w:r w:rsidRPr="002E36B7">
        <w:rPr>
          <w:rFonts w:ascii="Arial" w:hAnsi="Arial" w:cs="Arial"/>
          <w:color w:val="222222"/>
          <w:shd w:val="clear" w:color="auto" w:fill="FFFFFF"/>
        </w:rPr>
        <w:t>(2), 9-28.</w:t>
      </w:r>
    </w:p>
    <w:p w:rsidR="00400BCE" w:rsidRPr="002E36B7" w:rsidRDefault="00400BCE" w:rsidP="00400BCE">
      <w:pPr>
        <w:ind w:firstLine="708"/>
        <w:rPr>
          <w:rFonts w:ascii="Arial" w:hAnsi="Arial" w:cs="Arial"/>
        </w:rPr>
      </w:pPr>
      <w:r w:rsidRPr="002E36B7">
        <w:rPr>
          <w:rFonts w:ascii="Arial" w:hAnsi="Arial" w:cs="Arial"/>
        </w:rPr>
        <w:t xml:space="preserve">Trujillo Salazar, L. P. (2008). Transferencias </w:t>
      </w:r>
      <w:proofErr w:type="spellStart"/>
      <w:r w:rsidRPr="002E36B7">
        <w:rPr>
          <w:rFonts w:ascii="Arial" w:hAnsi="Arial" w:cs="Arial"/>
        </w:rPr>
        <w:t>intergubemamentales</w:t>
      </w:r>
      <w:proofErr w:type="spellEnd"/>
      <w:r w:rsidRPr="002E36B7">
        <w:rPr>
          <w:rFonts w:ascii="Arial" w:hAnsi="Arial" w:cs="Arial"/>
        </w:rPr>
        <w:t xml:space="preserve"> y gasto local: Repensando la descentralización fiscal desde una revisión de la literatura. Gestión y política pública, 17(2), 451-486.</w:t>
      </w:r>
    </w:p>
    <w:sectPr w:rsidR="00400BCE" w:rsidRPr="002E36B7" w:rsidSect="002E36B7">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F8A"/>
    <w:multiLevelType w:val="multilevel"/>
    <w:tmpl w:val="100C2188"/>
    <w:lvl w:ilvl="0">
      <w:start w:val="1"/>
      <w:numFmt w:val="upperRoman"/>
      <w:lvlText w:val="%1."/>
      <w:lvlJc w:val="left"/>
      <w:pPr>
        <w:ind w:left="1080" w:hanging="720"/>
      </w:pPr>
      <w:rPr>
        <w:rFonts w:hint="default"/>
      </w:rPr>
    </w:lvl>
    <w:lvl w:ilvl="1">
      <w:start w:val="2"/>
      <w:numFmt w:val="decimal"/>
      <w:isLgl/>
      <w:lvlText w:val="%1.%2"/>
      <w:lvlJc w:val="left"/>
      <w:pPr>
        <w:ind w:left="1173" w:hanging="405"/>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5A"/>
    <w:rsid w:val="00040417"/>
    <w:rsid w:val="00047E5D"/>
    <w:rsid w:val="000609C1"/>
    <w:rsid w:val="0006370C"/>
    <w:rsid w:val="000D2F78"/>
    <w:rsid w:val="00113F9C"/>
    <w:rsid w:val="00167EF4"/>
    <w:rsid w:val="001A461A"/>
    <w:rsid w:val="001B677F"/>
    <w:rsid w:val="001C0824"/>
    <w:rsid w:val="001C5CF5"/>
    <w:rsid w:val="002207F0"/>
    <w:rsid w:val="00226062"/>
    <w:rsid w:val="002265CD"/>
    <w:rsid w:val="002359E8"/>
    <w:rsid w:val="0024260D"/>
    <w:rsid w:val="00242756"/>
    <w:rsid w:val="00251AE4"/>
    <w:rsid w:val="00270963"/>
    <w:rsid w:val="00271552"/>
    <w:rsid w:val="0028222C"/>
    <w:rsid w:val="002B0D91"/>
    <w:rsid w:val="002B73F8"/>
    <w:rsid w:val="002C0123"/>
    <w:rsid w:val="002E36B7"/>
    <w:rsid w:val="002F48C5"/>
    <w:rsid w:val="00304C9A"/>
    <w:rsid w:val="003458DE"/>
    <w:rsid w:val="00375BEB"/>
    <w:rsid w:val="003B4F80"/>
    <w:rsid w:val="003C3455"/>
    <w:rsid w:val="00400BCE"/>
    <w:rsid w:val="004425AD"/>
    <w:rsid w:val="00443F33"/>
    <w:rsid w:val="00452A20"/>
    <w:rsid w:val="004739AE"/>
    <w:rsid w:val="004D1C84"/>
    <w:rsid w:val="004D7C21"/>
    <w:rsid w:val="004E7264"/>
    <w:rsid w:val="0050108F"/>
    <w:rsid w:val="00555BF0"/>
    <w:rsid w:val="00556C12"/>
    <w:rsid w:val="005B04E8"/>
    <w:rsid w:val="005C283D"/>
    <w:rsid w:val="005D2894"/>
    <w:rsid w:val="005D56C7"/>
    <w:rsid w:val="005F0482"/>
    <w:rsid w:val="006052C9"/>
    <w:rsid w:val="00654853"/>
    <w:rsid w:val="006A060C"/>
    <w:rsid w:val="006C164D"/>
    <w:rsid w:val="006C545A"/>
    <w:rsid w:val="006E17DF"/>
    <w:rsid w:val="006F030B"/>
    <w:rsid w:val="00700D8F"/>
    <w:rsid w:val="007219AD"/>
    <w:rsid w:val="0077465C"/>
    <w:rsid w:val="007A55A6"/>
    <w:rsid w:val="007D2F01"/>
    <w:rsid w:val="007E46C7"/>
    <w:rsid w:val="007F00B5"/>
    <w:rsid w:val="00820283"/>
    <w:rsid w:val="00831EF4"/>
    <w:rsid w:val="00834A03"/>
    <w:rsid w:val="00834E7C"/>
    <w:rsid w:val="00845957"/>
    <w:rsid w:val="00850BD1"/>
    <w:rsid w:val="0086719B"/>
    <w:rsid w:val="008707DF"/>
    <w:rsid w:val="00897322"/>
    <w:rsid w:val="008A76F7"/>
    <w:rsid w:val="008C24D8"/>
    <w:rsid w:val="008F22CF"/>
    <w:rsid w:val="009020E7"/>
    <w:rsid w:val="00927471"/>
    <w:rsid w:val="00957E12"/>
    <w:rsid w:val="00971125"/>
    <w:rsid w:val="009D008B"/>
    <w:rsid w:val="009D28BB"/>
    <w:rsid w:val="009D6248"/>
    <w:rsid w:val="00A26218"/>
    <w:rsid w:val="00A51932"/>
    <w:rsid w:val="00AB4573"/>
    <w:rsid w:val="00AC7897"/>
    <w:rsid w:val="00B61F60"/>
    <w:rsid w:val="00B67E2E"/>
    <w:rsid w:val="00B70EA4"/>
    <w:rsid w:val="00B75F3E"/>
    <w:rsid w:val="00BA245C"/>
    <w:rsid w:val="00BC5D0E"/>
    <w:rsid w:val="00BC696E"/>
    <w:rsid w:val="00BD3974"/>
    <w:rsid w:val="00C11137"/>
    <w:rsid w:val="00C44A23"/>
    <w:rsid w:val="00C631F8"/>
    <w:rsid w:val="00C8244F"/>
    <w:rsid w:val="00CA4362"/>
    <w:rsid w:val="00CD2C0C"/>
    <w:rsid w:val="00CD5EA6"/>
    <w:rsid w:val="00CD73ED"/>
    <w:rsid w:val="00D006FE"/>
    <w:rsid w:val="00D05948"/>
    <w:rsid w:val="00D544B9"/>
    <w:rsid w:val="00D64851"/>
    <w:rsid w:val="00D8788D"/>
    <w:rsid w:val="00DE2AB9"/>
    <w:rsid w:val="00E33760"/>
    <w:rsid w:val="00E3535F"/>
    <w:rsid w:val="00E538F0"/>
    <w:rsid w:val="00E8411B"/>
    <w:rsid w:val="00E96126"/>
    <w:rsid w:val="00EC1A18"/>
    <w:rsid w:val="00EC3163"/>
    <w:rsid w:val="00EF2612"/>
    <w:rsid w:val="00F103E8"/>
    <w:rsid w:val="00F31290"/>
    <w:rsid w:val="00F346F2"/>
    <w:rsid w:val="00F472C0"/>
    <w:rsid w:val="00F70848"/>
    <w:rsid w:val="00F77360"/>
    <w:rsid w:val="00FC27E1"/>
    <w:rsid w:val="00FE42FA"/>
    <w:rsid w:val="00FF5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1BDD"/>
  <w15:chartTrackingRefBased/>
  <w15:docId w15:val="{696543A8-84E1-4F5A-92CF-1FFCFFC8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25AD"/>
    <w:pPr>
      <w:ind w:left="720"/>
      <w:contextualSpacing/>
    </w:pPr>
  </w:style>
  <w:style w:type="character" w:styleId="Hipervnculo">
    <w:name w:val="Hyperlink"/>
    <w:basedOn w:val="Fuentedeprrafopredeter"/>
    <w:uiPriority w:val="99"/>
    <w:unhideWhenUsed/>
    <w:rsid w:val="00F77360"/>
    <w:rPr>
      <w:color w:val="0563C1" w:themeColor="hyperlink"/>
      <w:u w:val="single"/>
    </w:rPr>
  </w:style>
  <w:style w:type="character" w:styleId="Mencinsinresolver">
    <w:name w:val="Unresolved Mention"/>
    <w:basedOn w:val="Fuentedeprrafopredeter"/>
    <w:uiPriority w:val="99"/>
    <w:semiHidden/>
    <w:unhideWhenUsed/>
    <w:rsid w:val="00F773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46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g_f@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1644</TotalTime>
  <Pages>17</Pages>
  <Words>4710</Words>
  <Characters>25911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Gordillo</dc:creator>
  <cp:keywords/>
  <dc:description/>
  <cp:lastModifiedBy>Rafael Gordillo</cp:lastModifiedBy>
  <cp:revision>19</cp:revision>
  <dcterms:created xsi:type="dcterms:W3CDTF">2017-08-09T23:49:00Z</dcterms:created>
  <dcterms:modified xsi:type="dcterms:W3CDTF">2017-09-07T02:17:00Z</dcterms:modified>
</cp:coreProperties>
</file>